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571"/>
      </w:tblGrid>
      <w:tr w:rsidR="00F97F56" w:rsidRPr="00F97F56" w:rsidTr="00297A44">
        <w:trPr>
          <w:trHeight w:val="2494"/>
        </w:trPr>
        <w:tc>
          <w:tcPr>
            <w:tcW w:w="5000" w:type="pct"/>
          </w:tcPr>
          <w:p w:rsidR="00F97F56" w:rsidRPr="00F97F56" w:rsidRDefault="00F97F56" w:rsidP="00F97F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97F56" w:rsidRPr="00F97F56" w:rsidRDefault="00F97F56" w:rsidP="00F97F56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F97F56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МИНИСТЕРСТВО СЕЛЬСКОГО ХОЗЯЙСТВА РОССИЙСКОЙ ФЕДЕРАЦИИ</w:t>
            </w:r>
          </w:p>
          <w:p w:rsidR="00F97F56" w:rsidRPr="00F97F56" w:rsidRDefault="00F97F56" w:rsidP="00F97F56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</w:pPr>
            <w:r w:rsidRPr="00F97F56"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  <w:t>Федеральное государственное бюджетное образовательное учреждение</w:t>
            </w:r>
          </w:p>
          <w:p w:rsidR="00F97F56" w:rsidRPr="00F97F56" w:rsidRDefault="00F97F56" w:rsidP="00F97F56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</w:pPr>
            <w:r w:rsidRPr="00F97F56"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  <w:t>высшего профессионального образования</w:t>
            </w:r>
          </w:p>
          <w:p w:rsidR="00F97F56" w:rsidRPr="00F97F56" w:rsidRDefault="00F97F56" w:rsidP="00F97F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 w:rsidRPr="00F97F56"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«КУБАНСКИЙ ГОСУДАРСТВЕННЫЙ АГРАРНЫЙ УНИВЕРСИТЕТ»</w:t>
            </w:r>
          </w:p>
          <w:p w:rsidR="00F97F56" w:rsidRPr="00F97F56" w:rsidRDefault="00F97F56" w:rsidP="00F97F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97F56" w:rsidRPr="00F97F56" w:rsidRDefault="00F97F56" w:rsidP="00F97F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97F56" w:rsidRPr="00F97F56" w:rsidRDefault="00F97F56" w:rsidP="00F97F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97F56" w:rsidRPr="00F97F56" w:rsidRDefault="00F97F56" w:rsidP="00F97F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97F56" w:rsidRPr="00F97F56" w:rsidRDefault="00F97F56" w:rsidP="00F97F56">
            <w:pPr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pacing w:val="60"/>
                <w:sz w:val="60"/>
                <w:szCs w:val="60"/>
              </w:rPr>
            </w:pPr>
            <w:r w:rsidRPr="00F97F56">
              <w:rPr>
                <w:rFonts w:ascii="Times New Roman" w:eastAsia="Calibri" w:hAnsi="Times New Roman" w:cs="Times New Roman"/>
                <w:b/>
                <w:spacing w:val="60"/>
                <w:w w:val="80"/>
                <w:sz w:val="60"/>
                <w:szCs w:val="60"/>
              </w:rPr>
              <w:br/>
              <w:t>К</w:t>
            </w:r>
            <w:r>
              <w:rPr>
                <w:rFonts w:ascii="Times New Roman" w:eastAsia="Calibri" w:hAnsi="Times New Roman" w:cs="Times New Roman"/>
                <w:b/>
                <w:spacing w:val="60"/>
                <w:w w:val="80"/>
                <w:sz w:val="60"/>
                <w:szCs w:val="60"/>
              </w:rPr>
              <w:t xml:space="preserve">УРС ЛЕКЦИЙ </w:t>
            </w:r>
          </w:p>
        </w:tc>
      </w:tr>
      <w:tr w:rsidR="00F97F56" w:rsidRPr="00F97F56" w:rsidTr="00297A44">
        <w:tc>
          <w:tcPr>
            <w:tcW w:w="5000" w:type="pct"/>
          </w:tcPr>
          <w:p w:rsidR="00F97F56" w:rsidRPr="00F97F56" w:rsidRDefault="00F97F56" w:rsidP="00F97F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дисциплине </w:t>
            </w:r>
          </w:p>
        </w:tc>
      </w:tr>
      <w:tr w:rsidR="00F97F56" w:rsidRPr="00F97F56" w:rsidTr="00297A44">
        <w:tc>
          <w:tcPr>
            <w:tcW w:w="5000" w:type="pct"/>
          </w:tcPr>
          <w:p w:rsidR="00F97F56" w:rsidRPr="00F97F56" w:rsidRDefault="00F97F56" w:rsidP="00F97F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Б1.В.ДВ.1</w:t>
            </w:r>
            <w:r w:rsidR="0025143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Pr="00F97F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«Мелиоративное почвоведение»</w:t>
            </w:r>
          </w:p>
        </w:tc>
      </w:tr>
      <w:tr w:rsidR="00F97F56" w:rsidRPr="00F97F56" w:rsidTr="00297A44">
        <w:tc>
          <w:tcPr>
            <w:tcW w:w="5000" w:type="pct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4A0"/>
            </w:tblPr>
            <w:tblGrid>
              <w:gridCol w:w="8029"/>
            </w:tblGrid>
            <w:tr w:rsidR="00F97F56" w:rsidRPr="00F97F56" w:rsidTr="00297A44">
              <w:trPr>
                <w:jc w:val="center"/>
              </w:trPr>
              <w:tc>
                <w:tcPr>
                  <w:tcW w:w="8029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F97F56" w:rsidRPr="00F97F56" w:rsidTr="00297A44">
              <w:trPr>
                <w:jc w:val="center"/>
              </w:trPr>
              <w:tc>
                <w:tcPr>
                  <w:tcW w:w="8029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sz w:val="20"/>
                      <w:szCs w:val="20"/>
                    </w:rPr>
                  </w:pPr>
                </w:p>
              </w:tc>
            </w:tr>
          </w:tbl>
          <w:p w:rsidR="00F97F56" w:rsidRPr="00F97F56" w:rsidRDefault="00F97F56" w:rsidP="00F97F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97F56" w:rsidRPr="00F97F56" w:rsidTr="00297A44">
        <w:tc>
          <w:tcPr>
            <w:tcW w:w="5000" w:type="pct"/>
          </w:tcPr>
          <w:p w:rsidR="00F97F56" w:rsidRPr="00F97F56" w:rsidRDefault="00F97F56" w:rsidP="00F97F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97F56" w:rsidRPr="00F97F56" w:rsidTr="00297A44">
        <w:tc>
          <w:tcPr>
            <w:tcW w:w="5000" w:type="pct"/>
          </w:tcPr>
          <w:tbl>
            <w:tblPr>
              <w:tblW w:w="0" w:type="auto"/>
              <w:jc w:val="center"/>
              <w:tblLook w:val="04A0"/>
            </w:tblPr>
            <w:tblGrid>
              <w:gridCol w:w="4940"/>
              <w:gridCol w:w="283"/>
              <w:gridCol w:w="3236"/>
            </w:tblGrid>
            <w:tr w:rsidR="00F97F56" w:rsidRPr="00F97F56" w:rsidTr="00297A44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Код и направление </w:t>
                  </w:r>
                </w:p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подготовки</w:t>
                  </w:r>
                </w:p>
              </w:tc>
              <w:tc>
                <w:tcPr>
                  <w:tcW w:w="283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06.06.01 – Биологические науки</w:t>
                  </w:r>
                </w:p>
              </w:tc>
            </w:tr>
            <w:tr w:rsidR="00F97F56" w:rsidRPr="00F97F56" w:rsidTr="00297A44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</w:tr>
            <w:tr w:rsidR="00F97F56" w:rsidRPr="00F97F56" w:rsidTr="00297A44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Наименование профиля / </w:t>
                  </w:r>
                  <w:r w:rsidRPr="00F97F56">
                    <w:rPr>
                      <w:rFonts w:ascii="Times New Roman" w:eastAsia="Calibri" w:hAnsi="Times New Roman" w:cs="Courier New"/>
                      <w:bCs/>
                      <w:color w:val="000000"/>
                      <w:sz w:val="28"/>
                      <w:szCs w:val="28"/>
                    </w:rPr>
                    <w:t>программы подготовки научно-педагогических кадров в аспирантуре/</w:t>
                  </w: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магистерской программы / специализация</w:t>
                  </w:r>
                </w:p>
              </w:tc>
              <w:tc>
                <w:tcPr>
                  <w:tcW w:w="283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Почвоведение</w:t>
                  </w:r>
                </w:p>
              </w:tc>
            </w:tr>
            <w:tr w:rsidR="00F97F56" w:rsidRPr="00F97F56" w:rsidTr="00297A44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</w:tr>
            <w:tr w:rsidR="00F97F56" w:rsidRPr="00F97F56" w:rsidTr="00297A44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Квалификация </w:t>
                  </w:r>
                </w:p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(степень) выпускника</w:t>
                  </w:r>
                </w:p>
              </w:tc>
              <w:tc>
                <w:tcPr>
                  <w:tcW w:w="283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Исследователь. Преподаватель-исследователь</w:t>
                  </w:r>
                </w:p>
              </w:tc>
            </w:tr>
            <w:tr w:rsidR="00F97F56" w:rsidRPr="00F97F56" w:rsidTr="00297A44">
              <w:trPr>
                <w:trHeight w:val="465"/>
                <w:jc w:val="center"/>
              </w:trPr>
              <w:tc>
                <w:tcPr>
                  <w:tcW w:w="4940" w:type="dxa"/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F97F56" w:rsidRPr="00F97F56" w:rsidTr="00297A44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Факультет</w:t>
                  </w:r>
                </w:p>
              </w:tc>
              <w:tc>
                <w:tcPr>
                  <w:tcW w:w="283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Агрохимии и                    почвоведения</w:t>
                  </w:r>
                </w:p>
              </w:tc>
            </w:tr>
            <w:tr w:rsidR="00F97F56" w:rsidRPr="00F97F56" w:rsidTr="00297A44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F97F56" w:rsidRPr="00F97F56" w:rsidTr="00297A44">
              <w:trPr>
                <w:jc w:val="center"/>
              </w:trPr>
              <w:tc>
                <w:tcPr>
                  <w:tcW w:w="4940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Кафедра – разработчик</w:t>
                  </w:r>
                </w:p>
              </w:tc>
              <w:tc>
                <w:tcPr>
                  <w:tcW w:w="283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Почвоведения</w:t>
                  </w:r>
                </w:p>
              </w:tc>
            </w:tr>
            <w:tr w:rsidR="00F97F56" w:rsidRPr="00F97F56" w:rsidTr="00297A44">
              <w:trPr>
                <w:jc w:val="center"/>
              </w:trPr>
              <w:tc>
                <w:tcPr>
                  <w:tcW w:w="4940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F97F56" w:rsidRPr="00F97F56" w:rsidTr="00297A44">
              <w:trPr>
                <w:jc w:val="center"/>
              </w:trPr>
              <w:tc>
                <w:tcPr>
                  <w:tcW w:w="4940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Ведущий преподаватель </w:t>
                  </w:r>
                </w:p>
              </w:tc>
              <w:tc>
                <w:tcPr>
                  <w:tcW w:w="283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Слюсарев </w:t>
                  </w:r>
                </w:p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F97F56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Валерий Никифорович</w:t>
                  </w:r>
                </w:p>
              </w:tc>
            </w:tr>
            <w:tr w:rsidR="00F97F56" w:rsidRPr="00F97F56" w:rsidTr="00297A44">
              <w:trPr>
                <w:jc w:val="center"/>
              </w:trPr>
              <w:tc>
                <w:tcPr>
                  <w:tcW w:w="4940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F97F56" w:rsidRPr="00F97F56" w:rsidRDefault="00F97F56" w:rsidP="00F97F5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F97F56" w:rsidRPr="00F97F56" w:rsidRDefault="00F97F56" w:rsidP="00F97F5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97F56" w:rsidRPr="00F97F56" w:rsidTr="00297A44">
        <w:trPr>
          <w:trHeight w:val="66"/>
        </w:trPr>
        <w:tc>
          <w:tcPr>
            <w:tcW w:w="5000" w:type="pct"/>
          </w:tcPr>
          <w:p w:rsidR="00F97F56" w:rsidRPr="00F97F56" w:rsidRDefault="00F97F56" w:rsidP="00F97F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F97F56" w:rsidRPr="00F97F56" w:rsidRDefault="00F97F56" w:rsidP="00F97F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F97F56" w:rsidRPr="00F97F56" w:rsidRDefault="00F97F56" w:rsidP="00F97F56">
            <w:pPr>
              <w:spacing w:after="240" w:line="28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5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Краснодар 2015</w:t>
            </w:r>
          </w:p>
        </w:tc>
      </w:tr>
    </w:tbl>
    <w:p w:rsidR="00F97F56" w:rsidRDefault="00F97F56" w:rsidP="00F97F5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97F56" w:rsidRDefault="00F97F56" w:rsidP="00F97F5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Составитель</w:t>
      </w:r>
      <w:r w:rsidRPr="00F97F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 Слюсарев</w:t>
      </w:r>
    </w:p>
    <w:p w:rsidR="00F97F56" w:rsidRPr="00F97F56" w:rsidRDefault="00F97F56" w:rsidP="00F97F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Курс лекций по дисциплине</w:t>
      </w:r>
      <w:r w:rsidRPr="00F97F56">
        <w:rPr>
          <w:rFonts w:ascii="Times New Roman" w:eastAsia="Calibri" w:hAnsi="Times New Roman" w:cs="Times New Roman"/>
          <w:b/>
          <w:sz w:val="28"/>
          <w:szCs w:val="28"/>
        </w:rPr>
        <w:t xml:space="preserve"> Б1.В.ДВ.1 «Мелиоративное почвоведение»</w:t>
      </w:r>
      <w:r w:rsidRPr="00F97F5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: </w:t>
      </w:r>
      <w:r w:rsidRPr="00F97F56">
        <w:rPr>
          <w:rFonts w:ascii="Times New Roman" w:eastAsia="Times New Roman" w:hAnsi="Times New Roman" w:cs="Times New Roman"/>
          <w:sz w:val="28"/>
          <w:szCs w:val="20"/>
          <w:lang w:eastAsia="ru-RU"/>
        </w:rPr>
        <w:t>учебно-методическое пособие</w:t>
      </w:r>
      <w:r w:rsidRPr="00F97F56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подготовки аспирантов по направлению 06.06.01 «Биологические науки», профиль «Почвоведение» / сост.</w:t>
      </w:r>
      <w:r w:rsidRPr="00F97F5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54507">
        <w:rPr>
          <w:rFonts w:ascii="Times New Roman" w:eastAsia="Times New Roman" w:hAnsi="Times New Roman" w:cs="Times New Roman"/>
          <w:sz w:val="28"/>
          <w:szCs w:val="20"/>
          <w:lang w:eastAsia="ru-RU"/>
        </w:rPr>
        <w:t>В.Н. Слюсарев</w:t>
      </w:r>
      <w:r w:rsidRPr="00F97F5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 Краснодар: </w:t>
      </w:r>
      <w:proofErr w:type="spellStart"/>
      <w:r w:rsidR="00634AA9">
        <w:rPr>
          <w:rFonts w:ascii="Times New Roman" w:eastAsia="Times New Roman" w:hAnsi="Times New Roman" w:cs="Times New Roman"/>
          <w:sz w:val="28"/>
          <w:szCs w:val="20"/>
          <w:lang w:eastAsia="ru-RU"/>
        </w:rPr>
        <w:t>КубГАУ</w:t>
      </w:r>
      <w:proofErr w:type="spellEnd"/>
      <w:r w:rsidR="00634AA9">
        <w:rPr>
          <w:rFonts w:ascii="Times New Roman" w:eastAsia="Times New Roman" w:hAnsi="Times New Roman" w:cs="Times New Roman"/>
          <w:sz w:val="28"/>
          <w:szCs w:val="20"/>
          <w:lang w:eastAsia="ru-RU"/>
        </w:rPr>
        <w:t>, 2014. – 20</w:t>
      </w:r>
      <w:r w:rsidRPr="00F97F5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316B9" w:rsidP="00F97F5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</w:t>
      </w:r>
      <w:r w:rsidR="00F97F56"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ку</w:t>
      </w:r>
      <w:r w:rsidR="007A05A1">
        <w:rPr>
          <w:rFonts w:ascii="Times New Roman" w:eastAsia="Times New Roman" w:hAnsi="Times New Roman" w:cs="Times New Roman"/>
          <w:sz w:val="28"/>
          <w:szCs w:val="28"/>
          <w:lang w:eastAsia="ru-RU"/>
        </w:rPr>
        <w:t>рс лекций</w:t>
      </w:r>
      <w:r w:rsidR="00F97F56"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основной дисциплине, направленной на подготовку к сдаче кандидатского экзамена по профилю «Почвоведение».</w:t>
      </w:r>
    </w:p>
    <w:p w:rsidR="00F97F56" w:rsidRPr="00F97F56" w:rsidRDefault="00F97F56" w:rsidP="00F97F56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Учебно-методическое пособие предназначено для подготовки аспирантов по направлению 06.06.01 «Биологические науки», профиль «Почвоведение». </w:t>
      </w:r>
    </w:p>
    <w:p w:rsidR="00F97F56" w:rsidRPr="00F97F56" w:rsidRDefault="00F97F56" w:rsidP="00F97F56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Рассмотрено и одобрено методической комиссией факультетов агрохимии и почвоведения, защиты растений Кубанского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госагроуниверситета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протокол № 3  от 24.11.2014 г.</w:t>
      </w: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Председатель,</w:t>
      </w: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комиссии                                                                 В.И. Терпелец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© Слюсарев В.Н., составление 2014</w:t>
      </w: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© ФГБОУ ВПО «Кубанский государственный</w:t>
      </w: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аграрный университет», 2014</w:t>
      </w: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05A1" w:rsidRDefault="007A05A1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97F56" w:rsidRDefault="00254507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7A05A1" w:rsidRDefault="007A05A1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16B9" w:rsidRPr="00F97F56" w:rsidRDefault="00F316B9" w:rsidP="00F316B9">
      <w:pPr>
        <w:spacing w:after="0" w:line="6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54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F97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ЛЕКЦИЯ №1.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...............................................................</w:t>
      </w:r>
      <w:r w:rsidR="007A05A1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05A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F316B9" w:rsidRPr="00F97F56" w:rsidRDefault="00F316B9" w:rsidP="00F316B9">
      <w:pPr>
        <w:spacing w:after="0" w:line="6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2.</w:t>
      </w:r>
      <w:r w:rsidRPr="00F97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ЛЕКЦИЯ №2.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ЗАЩИТА МЕЛИОРИРУЕМЫХ ПОЧВ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.............................................................................................................</w:t>
      </w:r>
      <w:r w:rsidR="007A05A1">
        <w:rPr>
          <w:rFonts w:ascii="Times New Roman" w:eastAsia="Times New Roman" w:hAnsi="Times New Roman" w:cs="Times New Roman"/>
          <w:sz w:val="28"/>
          <w:szCs w:val="28"/>
          <w:lang w:eastAsia="ru-RU"/>
        </w:rPr>
        <w:t>.... 6</w:t>
      </w:r>
    </w:p>
    <w:p w:rsidR="00F316B9" w:rsidRPr="00F97F56" w:rsidRDefault="00F316B9" w:rsidP="00F316B9">
      <w:pPr>
        <w:spacing w:after="0" w:line="6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3.</w:t>
      </w:r>
      <w:r w:rsidRPr="00F97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ЛЕКЦИЯ №3.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МЕЛИОРАЦИЯ ПОЧВ ТАЁЖНО – ЛЕСНОЙ ЗОНЫ И БОЛОТНЫХ ПОЧВ.....................................................................................</w:t>
      </w:r>
      <w:r w:rsidR="007A05A1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05A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F316B9" w:rsidRPr="00F97F56" w:rsidRDefault="00F316B9" w:rsidP="00F316B9">
      <w:pPr>
        <w:spacing w:after="0" w:line="60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4.</w:t>
      </w:r>
      <w:r w:rsidRPr="00F97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ЛЕКЦИЯ №4.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МЕЛИОРАЦИЯ ПОЧВ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ЛЕСОСТЕПНОЙ, СТЕПНОЙ И СУХОСТЕПНОЙ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...................................................</w:t>
      </w:r>
      <w:r w:rsidR="007A05A1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 11</w:t>
      </w:r>
    </w:p>
    <w:p w:rsidR="00F316B9" w:rsidRDefault="00F316B9" w:rsidP="00F316B9">
      <w:pPr>
        <w:spacing w:after="0" w:line="6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5.</w:t>
      </w:r>
      <w:r w:rsidRPr="00F97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ЛЕКЦИЯ №5.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МЕЛИОРАЦИЯ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ЗАСОЛЕННЫХ ПОЧВ..................</w:t>
      </w:r>
      <w:r w:rsidR="007A05A1">
        <w:rPr>
          <w:rFonts w:ascii="Times New Roman" w:eastAsia="Times New Roman" w:hAnsi="Times New Roman" w:cs="Times New Roman"/>
          <w:sz w:val="28"/>
          <w:szCs w:val="28"/>
          <w:lang w:eastAsia="ru-RU"/>
        </w:rPr>
        <w:t>....14</w:t>
      </w:r>
    </w:p>
    <w:p w:rsidR="00F316B9" w:rsidRPr="00F97F56" w:rsidRDefault="00F316B9" w:rsidP="00F316B9">
      <w:pPr>
        <w:spacing w:after="0" w:line="6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6. </w:t>
      </w:r>
      <w:r w:rsidRPr="00F97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ЛЕКЦИЯ №6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ПОЧВЕННО-АГРОЭКОЛОГИЧЕСКОЕ  </w:t>
      </w:r>
    </w:p>
    <w:p w:rsidR="00F316B9" w:rsidRDefault="00F316B9" w:rsidP="00F316B9">
      <w:pPr>
        <w:spacing w:after="0" w:line="6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РАЙОНИРОВАНИЕ РФ.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.............................................................................</w:t>
      </w:r>
      <w:r w:rsidR="007A05A1">
        <w:rPr>
          <w:rFonts w:ascii="Times New Roman" w:eastAsia="Times New Roman" w:hAnsi="Times New Roman" w:cs="Times New Roman"/>
          <w:sz w:val="28"/>
          <w:szCs w:val="28"/>
          <w:lang w:eastAsia="ru-RU"/>
        </w:rPr>
        <w:t>..... 17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16B9" w:rsidRPr="00F97F56" w:rsidRDefault="00F316B9" w:rsidP="00F31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16B9" w:rsidRPr="00F97F56" w:rsidRDefault="00F316B9" w:rsidP="00F316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4507" w:rsidRPr="00254507" w:rsidRDefault="00254507" w:rsidP="002545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316B9" w:rsidRDefault="00F316B9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05A1" w:rsidRDefault="007A05A1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ЛЕКЦИЯ №1.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ВВЕДЕНИЕ. </w:t>
      </w:r>
    </w:p>
    <w:p w:rsidR="007A05A1" w:rsidRPr="00F97F56" w:rsidRDefault="007A05A1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1.Предмет и задачи мелиоративного почвоведения.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2.Почвоведение как фундаментальная основа теории и практики мелиорации.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3.Краткая история мелиоративных работ в России.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 задачи мелиоративного почвоведения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Цель дисциплины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«Мелиоративное почвоведение»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расширение знаний о почвах, нуждающихся в различных видах мелиораций, с последующим обоснованием целесообразности их проведения, прогнозирования изменений в почвах, выявления причин  низкого плодородия почв, а также определения оптимальных и эффективных приемов и способов мелиорации почв.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Задачи дисциплины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«Мелиоративное почвоведение»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ознакомление  с различными видами мелиораций, эффективностью и масштабами их проведения в России и в пределах Краснодарского края;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раскрытие особенностей почвенных изысканий на мелиорируемом объекте различных почвенно-климатических зон;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определение характера и направленности процессов почвообразования на объектах, подлежащих орошению, осушению, противоэрозионной и химической мелиорации, коренному и поверхностному улучшению при выполнении почвенно-мелиоративной съемки. 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Россия относится к числу стран, наиболее обеспеченных земельными ресурсами, но при этом она имеет небольшое количество земли, благоприятной для жизни и хозяйственной деятельности человека. Большие площади России заняты тундрой, тайгой, горными массивами, болотами и заболоченными участками. Только 13% земельных площадей страны используется в сельском хозяйстве (пашни, сады, сенокосы, пастбища), причем доля самых ценных земель (пашни) составляет всего 8%.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Большая часть сельскохозяйственных земель расположена на юге страны. Под пашню используются наиболее плодородные почвы - черноземы, серые лесные и темно-каштановые.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Основная земледельческая зона страны сосредоточена в зоне смешанных лесов,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лесостепей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степей. Подзолистые и каштановые почвы используются под пастбища и сенокосы.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Происходит постоянное уменьшение пахотных угодий за счет использования сельскохозяйственных земель под строительство водохранилищ, промышленных предприятий, дорог и т.п. Поэтому необходимо рационально использовать пахотные угодья и повышать их производительность.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Работы по улучшению почв с целью повышения их плодородия называются мелиорацией.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Мелиорация почв в России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1894 году при Министерстве земледелия и государственных имуществ России был создан Отдел земельных улучшений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(ОЗУ). Отдел занимался орошением и обводнением земель, осушением болот и добычей торфа, гидротехническими и противоэрозионными работами, регулированием рек, строительством водозаборных скважин и другими видами мелиораций, выполнявшихся за счет государственных средств, управлением водохозяйственными организациями на местах. Отдел земельных улучшений также разрабатывал законодательную основу для проведения земельных улучшений (мелиорации). В 1902 г. был принят первый в России мелиоративный закон «Правило об устройстве канав и других водопроводных сооружений на чужих землях для осушительных, оросительных и обводнительных целей», а в 1913 г. были подготовлены и приняты Государственной Думой постановление о включении мелиорации в число важнейших направлений деятельности государства, проекты законов о мелиоративных товариществах (кооперативах крестьян для совместного проведения мелиоративных работ) и об утверждении уездных организаций ОЗУ. </w:t>
      </w: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Почвоведение как фундаментальная основа теории и практики мелиорации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Важнейшим предназначением почвоведения как науки в ме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лиорации является определение допустимых гра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ниц воздействия мелиоративных мероприятий на почвенный по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кров и окружающую природную среду, в экологической защите ме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лиорируемых почв и ландшафтов от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деградационных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и их сохранении для непрерывного ряда сменяющихся человеческих поколений.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Краткая история мелиоративных работ в России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 1913 г. в России орошалось около 4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 земель, а площадь осушаемых земель составляла 2,8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га. До Октябрьской революции 1917 г. в России площади орошаемых земель составляли 3,8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га, осушенных - 3,2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га. В 1917-1918 гг. образовались первые мелиоративные товарищества - кооперативы крестьян для совместной мелиорации земель.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Отдел земельных улучшений, просуществовавший до 1918 г., проводил мелиоративные изыскания и разработки проектов, многие из которых были осуществлены уже при Советской власти.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Дальнейшие перспективы развития мелиоративного строительства открылись после Октябрьской революции 1917 г. В плане электрификации России - ГОЭЛРО имелся специальный раздел «Мелиорация и электрификация», подготовленный профессорами А.М.Дмитриевым и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А.Н.Костяковым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СССР развитие мелиорации началось в первую пятилетку (1929-1932 гг.). К 1941г. площадь мелиорируемых земель составила свыше 11,8 млн. га. В 1945-1965 гг. были восстановлены и частично реконструированы мелиоративные системы, построены новые: в зоне Волго-Донского,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Кубань-Егорлыкского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Терско-Кумского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каналов, Барабинской степи (Западная Сибирь) и др.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Стремительными темпами мелиорация развивалась после майского (1966 г.) и особенно ноябрьского (1984 г.).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 1990 г. в стране было 6,1 млн. га орошаемых и 5,1 млн. га осушенных земель. Мелиорируемые земли, занимая 5% земельных угодий, давали до 15% валового производства продукции растениеводства.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последние годы из-за сокращения объемов работ по реконструкции и ремонту мелиоративных систем ввиду снижения финансирования мелиоративное состояние орошаемых и осушенных земель ухудшается, и их переводят в разряд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немелиорируемых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мелиоративные системы списываются.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ЛЕКЦИЯ №2.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ЗАЩИТА МЕЛИОРИРУЕМЫХ ПОЧВ</w:t>
      </w:r>
    </w:p>
    <w:p w:rsidR="007A05A1" w:rsidRPr="00F97F56" w:rsidRDefault="007A05A1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Почвы как объект мелиорации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Понятие, объект, виды мелиораций.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Экологическая защита мелиорируемых почв и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агроландшафтов</w:t>
      </w:r>
      <w:proofErr w:type="spellEnd"/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Почвы как объект мелиорации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Мелиорацию почв наряду с агрономией, агрохимией, растение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водством, экологией и другими дисциплинами следует рассматри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вать как одну из непременных составных частей землепользования и земледелия, направленных на оптимизацию свойств и режимов верхних слоев рыхлых отложений. В этой связи следует признать, что если мелиорация создает благоприятные условия для развития растений в свите поверхностных рыхлых отложений общей мощно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стью 1,5-2,0 м, то задачи, поставленные перед ней, обычно оказы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ваются выполненными.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признания того очевидного факта, что почвы следу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 рассматривать как основной объект любых мелиорации для це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лей земледелия и лесного хозяйства, необходимо связать способы мелиорации со свойствами и режимами почв, оце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нить роль их генезиса (т.е. условий формирования) в выборе наи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более целесообразных и оптимальных решений. Несомненно, особое значение в этом случае приобретают све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дения о вторичных изменениях почвообразовательных процессов, которые происходят при активном вмешательстве человека в при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родную среду с помощью мелиоративных мероприятий.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Выдающаяся роль почв и почвообразующих пород в решении задач земледелия и мелиорации обусловлена еще и тем, что их ге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незис и состав практически повсеместно предопределяют целесо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образность применения и параметры гидротехнических сооруже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ний, агромелиоративных и агротехнических мероприятий или, на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против, эти факторы лимитируют или исключают возможность применения многих, казалось бы, традиционных способов мелио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рации. Следует подчеркнуть, что </w:t>
      </w:r>
      <w:r w:rsidRPr="00F97F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если способ </w:t>
      </w:r>
      <w:r w:rsidRPr="00F97F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мелиорации </w:t>
      </w:r>
      <w:r w:rsidRPr="00F97F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адеква</w:t>
      </w:r>
      <w:r w:rsidRPr="00F97F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тен свойствам и режимам почв и почвообразующих пород, то он </w:t>
      </w:r>
      <w:r w:rsidRPr="00F97F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оказывается либо неэффективным, либо опасным для природной среды.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такого рода весьма многочисленны.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Итак, </w:t>
      </w:r>
      <w:r w:rsidRPr="00F97F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вполне очевидно наличие тесной взаимосвязи между гене</w:t>
      </w:r>
      <w:r w:rsidRPr="00F97F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softHyphen/>
        <w:t>зисом, составом почв, почвообразующих пород, с одной стороны, и, с другой, адекватными их свойствам и режимам составом мелиора</w:t>
      </w:r>
      <w:r w:rsidRPr="00F97F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softHyphen/>
        <w:t xml:space="preserve">тивных мероприятий. </w:t>
      </w: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Понятие, объект, виды мелиораций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главных условий существования людей на земле яв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ляется сохранение почв, улучшение их режима и свойств, повыше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 плодородия.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Вместе с тем на земном шаре происходит систематическое аб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солютное и относительное уменьшение площади почв, находящих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 в сельскохозяйственном и ином использовании.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Мелиорация (от лат.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raelio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улучшать) — это система мероприятий по улучшению свойств и режима почв в благоприятных производственном (сельскохозяйственном, лесохозяйственном и др.) и экологическом направлениях. Мелиорация обеспечивает со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здание важнейших условий для получения высоких и устойчивых урожаев, рациональное использование почв, совершенствует про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изводство, качественно меняет условия и производительность тру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да.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Мелиорация является элементом земле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пользования вообще и земледелия в частности. Ее эффект тем выше, чем выше общий уровень земледелия. И наоборот, чем ниже уровень земледелия, тем менее эффективны мелиоративные меро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приятия.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шесть основных видов мелиорации почв, приме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няемых при сельскохозяйственном, лесохозяйственном и ином ис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пользовании территории: агрономические, биологические, хими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ческие, гидротехнические,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культуртехнические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тепловые.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Экологическая защита мелиорируемых почв и </w:t>
      </w:r>
      <w:proofErr w:type="spellStart"/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агроландшафтов</w:t>
      </w:r>
      <w:proofErr w:type="spellEnd"/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Состояние и развитие человеческого общества в значительной мере обусловлены характером его взаимодействия с окружающей природной средой. Выдающийся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ландшафтовед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Д.Л. Арманд (1975) подчеркивал, что «путь, достойный человека, состоит не в том, что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бы без конца "побеждать" природу, а в том, чтобы наладить с ней мирное сосуществование. Из этого следует, во-первых, что мелиорация является состав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частью рационального земледелия и лесного хозяйства и, во-вторых, что мелиоративные мероприятия могут применяться только в условиях надежной экологической защиты всех элементов культурного ландшафта от деградации.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целом с учетом технологических вопросов для удобства анализа проблемы экологической зашиты мелиорируемой территории пред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ставляется целесообразным рассмотреть соответствующие мероприя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тия в трех взаимообусловленных аспектах: ландшафтном, инженер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но-мелиоративном (строительном) и почвенном. Такое деление по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зволяет более четко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определить направленность и состав мероприя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тий по защите окружающей среды от деградации при мелиорации.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Мероприятия по экологической защите агро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ландшафта направлены на охрану как мелиорируемой территории в границах системы, так и всего ареала влияния систе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мы, в том числе и за ее пределами. Это явление может быть весьма значительным и затрагивать обширные площади за границами ме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лиоративной системы или быть локальным и практически не выхо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дить за ее пределы.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Ландшафтные охранные мероприятия слагаются из ряда со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ставляющих. Они, во-первых, заключаются в обосновании и реа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лизации оптимального соотношения в ландшафте лугов и лесов, пашен и сенокосов, пастбищ, садов и т.д. Во-вторых, они предпо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лагают защиту геологической среды, животного и растительного мира. Такие мероприятия направлены на защиту глубоких гори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зонтов и вод от загрязнения, создание благоприятных условий для сохранения целесообразной численности, видового состава и нормального существования животных и растений.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Особое место в системе экологических мероприятий по защите агроландшафта принадлежит фито- и особенно лесомелиорации. Интенсивное земледелие создает крупные открытые пространства, подверженные воздействию водной и ветровой эрозии, с ограни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ченными экологическими нишами местообитания многих видов флоры и фауны.    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Поэтому здесь актуальны мероприятия но созда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нию лесных полос и куртин; сохранению или воссозданию коридо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 миграции животных; организации заказников и охранных зон, искусственных водоемов различных назначений и размеров. Это могут быть пруды и мелкие водохранилища в искусственных выемках, балках и оврагах, а также незначительные мелкие водоемы (водные «глазки») в депрессиях рельефа, необходимые для обитания беспоз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воночных, пресмыкающихся, рептилий, водоплавающих птиц.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Следует отметить особое значение сохранения и улучшения состояния естественных привлекательных памятников природы, украшающих среду обита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человека, нередко яв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ляющихся местообитания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ми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эндемичных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животных. К ним относятся отдельно стоящие деревья, крупные камни и валуны, мелкие водотоки, родники и клю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чи, другие элементы ланд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шафтной архитектуры.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Наконец, в ландшафт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ном блоке мероприятий по экологической защите ме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лиорируемой территории особое значение приобре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тают способы зашиты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гид-рографической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сети и фунтовых вод от загрязне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ния, сокращения их добы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чи, изменения состава и иных негативных явлений. Все эти мероприятия создают необходимые усло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вия для формирования и сохранения     необходимой экологической обстановки не только для защиты природы, но и для рационального существования человека в этой среде.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Второй аспект (блок) мероприятий по экологической защите элементов ландшафта имеет конструктивную направленность. Он предусматривает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систему мероприятий по экологиче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ской защите инженерно-мелиоративного уровня, которые реализуются в пределах самой мелиоративной системы. Они направлены на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экологизацию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конструкций каналов, коллекторно-дренажной сети, транспортных линий, других специ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альных гидротехнических сооружений.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заключение следует обратить внимание на то, что при рас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смотренных уровня экологической защиты почв и природы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гумидных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ландшафтов актуальны и при проектировании современных мелиоративных систем в степных и аридных регионах, хотя состав некоторых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природозащитных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мероприятий, очевидно, может оказаться иным. В этих условиях, так же как и в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гумидных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ландшаф¬тах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особого внимания заслуживает анализ тех изменений почв, ко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торые происходят при применении конкретных способов мелиора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ции в реальных почвенно-генетических условиях.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ЛЕКЦИЯ №3.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6B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МЕЛИОРАЦИЯ ПОЧВ ТАЁЖНО – ЛЕСНОЙ ЗОНЫ И БОЛОТНЫХ ПОЧВ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05A1" w:rsidRPr="00F97F56" w:rsidRDefault="007A05A1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1.Условия формирования, распространение и основные почвообразовательные процессы почв таежно-лесной зоны.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Мелиорация и окультуривание почв таежно-лесной зоны.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Классификация торфяно-болотных почв, их мелиорация и окультуривание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формирования, распространение и основные почвообразовательные процессы почв таежно-лесной зоны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Таежно-лесная зона расположена в умеренно-холодном климати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ческом поясе нашей страны. С севера граничит с субарктической зоной, с юга — с лесостепной. Ее южная граница с запада прохо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дит по линии Тула — Рязань — Горький — Казань — устье р. Вятка — по р. Кама до устья р. Белая — севернее Бийска и Уфы, затем на юг по Ураль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скому хребту, а в азиатской части примерно по линии Тагил— Тюмень — Новосибирск — Томск — Нижнеудинск — Иркутск — Владивосток.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Основные типы почв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таежно-леснсй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зоны.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почвообразовательных процессов приводит к зна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чительной пестроте почвенного покрова зоны. Однако можно вы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делить пять основных типов почв: подзолистые, дерновые, дерново-подзолистые, болотно-подзолистые, мерзлотно-таежные.</w:t>
      </w: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Мелиорация, окультуривание и сельскохозяйственное использование почв таежно-лесной зоны.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Таежно-лесные почвы — основной объект мелиорации земель Нечерноземья. Как отмечено выше, в зоне преобладают промывной и застойный водные режимы, почвы преимущественно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переувлажнены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Интенсификация сельскохозяйственного производства зависит здесь в первую очередь от мелиорации: гидротехнических, химических, структурных. Действие гидротехнических мелиорации должно быть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направлено преимущественно на сброс избыточной влаги, но также предусматривать возможность поливов в засушливые периоды, которые здесь довольно часты. Преобладание почв с кислой реакцией обусловливает широкое применение известкования, а слабая структурность вызывает необходимость создания прочной, благоприятной в агрономическом отношении структуры почв.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БОЛОТНЫЕ ПОЧВЫ. </w:t>
      </w:r>
      <w:r w:rsidRPr="00F97F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Болотом называют избыточно увлажненный участок земной по</w:t>
      </w:r>
      <w:r w:rsidRPr="00F97F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верхности, покрытый слоем торфа глубиной не менее 30 см — в неосушенном и 20 см — в осушенном состоянии.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Болота, имеющие толщину торфа больше 50 см, называют торфяниками, или торфяными месторождениями; последний термин распространен среди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торфоведов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Торфом на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зывают природное образование, состоящее на 50% и более из ор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ганической массы различной степени разложения и гумификации.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Классификация торфяно-болотных почв.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мощности торфяного или дернового слоя и степени выра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женности процессов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торфо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глееобразования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различают: торфя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ники, торфяно-глеевые и дерново-глеевые почвы.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Торфяником называют почву, в которой слой торфа составля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 50 см и более. По мощности торфяного слоя торфяники делят на маломощные (слой торфа 50...100 см), среднемощные (100... 200 см) и мощные, или глубокие (более 200 см).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Торфяно-глеевая почва состоит из двух горизонтов: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F97F5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&lt;50 см и </w:t>
      </w:r>
      <w:r w:rsidRPr="00F97F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— глея.    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Дерново-глеевые почвы не имеют торфяного горизонта, и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глеевый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горизонт у них залегает непосредственно под дерновым. Среди этих почв различают лугово-болотные и иловато-болотные. Последние располагаются по окраинам торфяных массивов и отличаются от лугово-болотных накоплением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сильнораз-ложившегося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мажущегося, иловато-органического вещества, иногда наличием полуторфянистого слоя и значительным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оглеением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нижней части профиля.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Мелиорация, окультуривание и сельскохозяйственное использование болотных почв и торфа.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торфяно-болотные образования используют в основном для двух целей: 1) в качестве сельскохозяйственных угодий после предварительного осушения; 2) как сырье для про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мышленности, на удобрения, подстилку и т. п. с последующей рекультивацией выработанных площадей.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Главнейшие мероприятия, направленные на создание и повы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шение эффективного плодородия торфяно-болотных почв: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рациональное осушение с двусторонним регулированием водно-воздушного режима почвы с учетом его оптимизации на протяже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нии всего вегетационного периода. При этом недопущение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осушки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торфа и резкого изменения гидрологического режима осу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шаемой и близлежащих территорий — обязательные условия пра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вильного сельскохозяйственного использования болотных почв;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улучшение питательного режима при помощи мобилизации ва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ловых запасов, в частности азота, и внесения калийных, фосфор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и микроудобрений;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разумная система обработки почвы, обеспечивающая нормаль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условия роста сельскохозяйственных растений, но не допускающая избыточных потерь торфа в результате распыления и минерализации;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рациональная структура посевных площадей и севообороты обеспечивающие максимальный выход сельскохозяйственной продукции и использование естественного плодородия торфяников, а с другой — экономное расходование органического вещества торфа.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Гидротехнические мелиорации в комплексе с агротехническими мероприятиями значительно улучшают свойства торфяных почв. В результате происходят положительные изменения свойств этих почв: увеличивается содержание зольных элементов, повышается степень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гумифицированности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снижаются объемная масса, плотность, пористость,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влагоемкость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уменьшается мертвый запас влаги, кислотность, улучшаются водно-воздушный и питательный режимы.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числу возможных отрицательных последствий осушительных мелиорации следует отнести: 1)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переосушение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территории; 2) усиление паводков, подтопление и изменение режима малых рек; 3) усиление водной и ветровой эрозии; 4) ухудшение теплового режима почвы.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ЛЕКЦИЯ №4.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F316B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МЕЛИОРАЦИЯ ПОЧВ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ЛЕСОСТЕПНОЙ, СТЕПНОЙ И СУХОСТЕПНОЙ ЗОН</w:t>
      </w:r>
    </w:p>
    <w:p w:rsidR="007A05A1" w:rsidRPr="00F97F56" w:rsidRDefault="007A05A1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1.Условия формирования, распространение почв лесостепной зоны. Мелиорация и окультуривание серых лесных почв.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2.Условия формирования, распространение и основные почвообразовательные процессы почв степной зоны и зоны сухих степей.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Мелиорация и окультуривание чернозёмов и каштановых  почв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формирования, распространение почв лесостепной зоны. Мелиорация и окультуривание серых лесных почв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Лесостепная зона расположена между таежно-лесной и степ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зонами. Она характеризуется переходными природными усло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виями, имеет извилистое очертание границ, а в отдельных местах, Восточная Сибирь) — островное рас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пространение в пределах других зон.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зоны составляет около 1,2 млн. м</w:t>
      </w:r>
      <w:r w:rsidRPr="00F97F5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лесостепи наибольшее распространение имеют серые лесные почвы, выщелоченные, оподзоленные, и типичные черноземы, а в Западной Сибири наряду с названными значительные площади за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нимают солончаки, солон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цы, солоди и болотные почвы. Серые лесные поч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 занимают промежуточ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ное положение между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дерново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подзолистыми и черноземами.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Мелиорация, окультуривание и сельскохозяйственное использование с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лесных почв. Естественное плодородие серых лесных почв значительно выше дерново-подзолистых и ниже черноземов. Они отличаются высокой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распаханностью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их территория распространения РСФСР — зона интенсивного земледелия. На серых лесных почвах выращивают пшеницу, рожь, ячмень, горох, сахарную свеклу, картофель, кормовые культуры, многолетние травы, овощные и другие культуры. Лесостепь Украины является зоной интенсивного садоводства.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 числу мероприятий, направленных на повышение сельскохозяйственной продуктивности серых лесных почв, относят следующие: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органических и минеральных удобрений на всех разностях, но в первую очередь на светло-серых почвах легкого механического состава;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известкование, для чего можно использовать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дефекационную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грязь сахарных заводов, молотый известняк, мергель, а также обычный карбонатный лесс. Способ применения карбонатного лесса для известкования предложен и разработан проф. М. М.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Годлиным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Наряду с высокоэффективным действием этот способ выгоден экономически в связи с близостью сырья от известкуемых площадей;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(по системе) с учетом конкретных почвенных условий рельефа и других факторов, а именно: с одной стороны, углубление пахотного слоя для улучшения водно-воздушного, пищевого и теплового режимов почвы, с другой — применение поверхностной безотвальной обработки почвы как важного противоэрозионного мероприятия, обеспечивающего также экономию средств и энергии;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применение для борьбы с водной эрозией почвозащитных севооборотов с многолетними травами, вспашка поперек склонов, террасирование склонов, посадка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садополос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др.; снегозадержание, задержание талых вод,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обваловывание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территорий, строительство прудов и водоемов в верховьях балок, оврагов и в естественных ложбинах, специальная обработка почвы, направленная на сохранение влаги, регулирование стока, наконец, орошение, как разовое, временное мероприятие или с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испольованием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стационарных оросительных систем. Это обусловлено тем, что серые лесные почвы находятся в зоне недостаточного увлажнения и испытывают периодический недостаток увлажнения, особенно в летний период.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Мелиорация и окультуривание чернозёмов и каштановых  почв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почвы зоны — черноземы. Они обладают самым вы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соким плодородием, имеют огромное народнохозяйственное значе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ние. Наиболее полное и глубокое изучение происхождения, рас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пространения и основных свойств черноземных почв было проведено В. В. Докучаевым и описано им в работе «Русский чернозем» (1885).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Черноземные почвы расположены в степной и лесостепной зо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нах и простираются широкой сплошной полосой от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Молдавии^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р. Обь и далее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отдельными массивами до верхнего бассейна р. Амур. Северная граница черноземов проходит примерно по ли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нии Орел — Тула — Горький — Казань — Екатеринбург, а южная — вблизи берегов Черного и Азов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ского морей до Дона, вдоль Кавказского хребта, Камышина, Са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ратова, Оренбурга — Семипалатинска. Общая площадь чернозем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почв в СНГ составляет 190 млн. га, т. е. 8,6% всей терри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тории СНГ и 48,4% мировой площади черноземов.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Мелиорация, сохранение и повышение плодородия при сельскохозяйственном использовании черноземных почв. Черноземы — почвы самого высокого потенциального плодородия, на них выращивают широкий набор сельскохозяйственных культур: пшеницу, ячмень, кукурузу, гречиху, горох, сахарную свеклу, картофель, подсолнечник, кормовые и овощные культуры. В южных районах на черноземах, главным образом орошаемых, можно собирать два урожая: основной и пожнивной культуры.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 хозяйственной значимости, генетическим особенностям, природным условиям и географическому распространению все черноземы можно разделить на две группы: 1) оподзоленные, выщелоченные и типичные; 2) обыкновенные и южные.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Первая группа находится в несколько лучших, чем вторая, условиях увлажнения.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всех черноземов основные мероприятия сохранения и повышения плодородия следующие: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-оптимизация водного режима путем: а) строительства крупных оросительных систем; б) использования для орошения вод местного стока; в) лесонасаждений, снегозадержания, паровой обработки и других мероприятий по накоплению и сохранению влаги;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-улучшение питательного режима и сохранение запасов гумуса. Это достигается правильной системой удобрений, сочетающей внесение навоза и минеральных удобрений, в первую очередь фосфорных;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восстановление структуры.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-Борьба с водной и ветровой эрозией с помощью правильной организации территории, севооборотов, лесонасаждений и правильной системы обработки. Как показывает опыт последних лет, здесь следует шире применять безотвальную и плоскорезную обработку почвы.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сухих и полупустынных степей, расположенная в области недостаточного увлажнения почв и интенсивного испарения влаги с их поверхности, тянется узкой полосой по побережью Черного и Азовского морей, захватывая степную часть Крымско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полуострова, значительно расширяясь в междуречье рек Волги и Урала и затем переходя в Западную Сибирь. Северная ее гра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ница совпадает с южной границей черноземно-степной зоны, а южная — проходит по линии северная часть Каспийского моря— Аральское море — озеро Балхаш.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пределах Восточной Сибири зона сухих степей имеет остров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ное распространение и представлена Минусинскими и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Приаргуньскими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степями.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Общая площадь зоны около 107 млн. га, или 4,8% всей терри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тории СНГ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Каштановые почвы обычно встречаются в комплексе с солонца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ми, что большинство исследователей связывают с микрорельефом местности.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Мелиорация и сельскохозяйственное использование каштановых почв и мероприятия по повышению их плодородия.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Успешное земледелие в этих условиях возможно только при дополнительном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влагонакоплении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полях путем снегозадержания, полезащитного лесоразведения и особых приемов агротехники, включающих глубокую зяблевую вспашку, безотвальное рыхление, посев кулис из высокостебельных растений, создание постоянных снегозадерживающих полос из многолетних древесных и кустарниковых насаждений и орошения. Зона сухих степей — это область оросительных и обводнительных мелиорации. В условиях орошения передовые хозяйства получают высокие урожаи всех сельскохозяйственных культур.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связи с вводом в действие Волго-Донского, Северо-Крымского, Большого Ставропольского и Саратовского каналов, канала Иртыш-Караганда, а также сооружений Каховской и Приволжской оросительных систем площадь орошаемых земель в зоне сухих степей с каждым годом увеличивается. Необходимо особое внимание уделять отбору земель, пригодных под орошение, и установлению правильных норм полива для предотвращения возможности развития вторичного засоления.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Следует также учитывать вторичные изменения, происходящие в почвах в результате орошения, особенно при возделывании культуры затопляемого риса, вызывающей коренные изменения в направленности почвообразовательных процессов и характере гидрогеологической обстановки.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На солонцеватых каштановых почвах и пятнах солонцов необходимо проводить гипсование, плантажную вспашку.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мероприятия повышают эффективное плодородие каштановых почв, на которых можно получить высокий урожай таких ценных культур, как пшеница, кукуруза, просо, подсолнечник, бахчевые и др.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ЛЕКЦИЯ №5.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F316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МЕЛИОРАЦИЯ </w:t>
      </w:r>
      <w:r w:rsidR="00F316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ЗАСОЛЕННЫХ ПОЧВ</w:t>
      </w:r>
    </w:p>
    <w:p w:rsidR="007A05A1" w:rsidRPr="00F97F56" w:rsidRDefault="007A05A1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Распространение и площадь засолённых почв в РФ и Краснодарском крае.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Мелиорация и окультуривание солончаков, а также почв различной степени засоления.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Мелиорация, окультуривание солонцов и солонцеватых почв.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Распространение и площадь засолённых почв в РФ и Краснодарском крае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К группе засоленных почв, которые содержат в поверхностном или более глубоких горизонтах повышенное количество легкора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створимых солей, относятся солончаки, солонцы и солоди.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Засоленные почвы не имеют строгой приуроченности к какой-либо определенной зоне, являясь интразональными, встречаются в различных почвенно-климатических зонах.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Больше всего эти почвы распространены в зоне сухих степей, полупустынь и пустынь. Довольно часто встречаются в черноземно-степной и лесостепной зонах.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Краснодарском крае общая площадь засоленных земель составляет 166,3 тыс.га, из которых на рисовых оросительных системах находится около 80,0 тыс.га. Большая часть таких почв находится в Славянском и Калининском районах. Из общей площади засоленных земель около 10 % (8 тыс. га.) приходится на долю сильно- и среднезасоленных. Все эти почвы характеризуются неблагоприятными условиями для возделывания на них культурных растений, так как они содержат поглощенный натрий, сильно уплотнены, слабо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воздухопроницаемы.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Мелиорация, сельскохозяйственное использование и окультуривание солончаков и почв различной степени засоления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 отношению к возделываемым растениям отрицательные свойства солончаков и в различной степени засоленных почв про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являются в токсичном действии повышенных концентраций солей, находящихся в почвенном растворе. Порог токсичности (наимень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шая концентрация соли в растворе, при которой растение начинает угнетаться) зависит от химического состава соли и вида возделы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ваемых растений.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Солончаки относятся к почвам, на которых невозможно полу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чить урожай сельскохозяйственных культур без предварительной их мелиорации и окультуривания. Борьба с засолением почв вклю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чает целый комплекс агротехнических, агромелиоративных и гидро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мелиоративных мероприятий. К таким мероприятиям относится в первую очередь удаление солей с помощью промывки, организация территории, высокая агротехника и рациональная система земле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делия.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Одним из важнейших условий эффективного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рассоления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 является понижение уровня грунтовых вод и предупреждение их подъема. Это достигается комплексом мелиоративных мероприятий, включающих упорядочение водопользования, дренаж, строгое со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блюдение поливных и промывных норм, организацию гидромелиора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тивного и агрохимического контроля, упорядочение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гидросети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гулирование уровня грунтовых вод.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районах возделывания риса (Кубань) промывку сильнозасоленных почв часто практикуют с одно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временным возделыванием этой культуры.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Орошение риса затоплением способствует вымыванию легко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растворимых солей и улучшению солевого режима почв. Анализ и сопоставление результатов исследований, проведенных в различных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рисосеющих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нашей страны и за рубежом, свидетельствует, что культура риса на засоленных почвах возможна только при на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личии глубокого дренажа,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способного поддерживать уровень грун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товых вод на оптимальной глубине и обеспечивать отток промыв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вод, содержащих большое количество солей.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Мелиорация, окультуривание солонцов и солонцеватых почв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Солонцами называются засоленные почвы, в которых легкорастворимые соли во вредных для растений количествах в основном находятся на глубине 20...50 см и более, а почвенно-поглощающий комплекс иллювиального горизонта насыщен обменным натрием, а иногда и магнием.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Солонцы отличаются низким естественным плодородием, поэто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му без коренного улучшения они малопригодны к освоению.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Мелиорация солонцовых почв сводится к созданию мощного пахотного горизонта, к удалению из корнеобитаемой зоны вредных солей и поглощенного натрия, к устранению неблагоприятных фи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зических свойств иллювиального горизонта и предупреждению вто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ричного засоления.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причина отрицательных агрономических свойств со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лонцов связана с наличием в них поглощенного натрия.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Большая роль принадлежит гипсу, как веществу –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мелиоранту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доступному и распространенному.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Химическая мелиорация является основным мелиоративным приемом, используемым на солонцовых почвах. Она заключается в вытеснении обменных натрия и магния из ППК и замещении их кальцием, уменьшении щелочности, улучшении физических, химических и физико-химических свойств почв. Для этого применяют мелиорирующие вещества и промышленные отходы, богатые кальцием: гипс,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фосфогипс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, хлористый кальций, дефекат и др. При установлении ассортимента и доз мелиорирующих веществ учитывают: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почвенные показатели (содержание и распределение по почвенному профилю обменных натрия и магния, щелочность почвы, наличие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водорастворимых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солей натрия, гипса и т.д.);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технологические показатели (интенсивность работ по рыхлению и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щелеванию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вспашка, степень гомогенизации почвы с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мелиорантами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мелиоративные показатели (глубина почвенного профиля, подлежащего мелиорации, продолжительность мелиорации почв,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солеустойчивость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солонцеустойчивость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выращиваемых культур). Периодичность проведения мелиорации – 1 раз каждые 3-4 года.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Главными операциями по повышению водопроницаемости почв являются рыхление,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щелевание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глубокая вспашка без оборота пласта, вспашка с почвоуглубителем, плантажная вспашка, глубокое подпочвенное рыхление.    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Химическую мелиорацию эффективно проводить в комплексе с внесением органических удобрений. Навоз вносится в дозе 30-40 т/га под основную обработку почвы. Лучшие результаты получаются при использовании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полуперепревшего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навоза, в то время как внесение свежего соломистого навоза нежелательно вследствие того, что он трудно запахивается и содержит большой запас семян сорной растительности. Жидкий навоз на солонцовых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почвах применять нельзя, т.к. он способствует повышению щелочности почвенного раствора.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Из минеральных удобрений на солонцовых почвах наиболее эффективны физиологически кислые удобрения (сульфат аммония, хлористый калий) и соединения, содержащие гипс (суперфосфаты простой и двойной).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Немаловажное значение имеет также качество оросительной воды. Отечественный и зарубежный опыт показывает, что при наличии пресной оросительной воды в достаточном количестве (в зависимости от характера засоления почвы и качественного состава солей) рис при затоплении выдерживает засоление от 0,5 до 1,5 % и более, то есть огромные территории засоленных земель могут быть продуктивно использованы для выращивания риса.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Для окультуривания солонцов предложены и другие методы, в частности использование карбонатов кальция и гипса самой поч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 с помощью глубокой (плантажной) вспашки (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самомелиорация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солонцов). При этом достигается снижение плотности солонцового горизонта, улучшается водопроницаемость, увеличиваются запасы продуктивной влаги (А. В. Новикова, 1953).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Солоди. Солоди — это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сильновыщелоченные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подзоловидные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(белесые) почвы понижений лесостепной и степной зон. Название солоди соответствует народному названию мокрых понижений под осиново-березовыми колками.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Мелиорация, окультуривание и сельскохозяйственное использование солодей. В связи с низким естественным плодородием солодей целесообразно их оставлять под лесом или использовать как сенокосные угодья.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Интенсивное сельскохозяйственное использование солодей и </w:t>
      </w:r>
      <w:proofErr w:type="spellStart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осо-лоделых</w:t>
      </w:r>
      <w:proofErr w:type="spellEnd"/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 возможно при обогащении их органическим веществом (навозом, компостами) и внесении минеральных удобрений.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Хорошие результаты по улучшению солодей дает землевание — покрытие поверхности почв перегнойной землей, привозимой с близлежащих участков.         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Мелиорация солодей сводится к укреплению коллоидного комплекса путем замещения водородного иона на кальций в результате внесения в почву извести совместно с навозом и другими органическими удобрениями. 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ЛЕКЦИЯ №6.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ПОЧВЕННО-АГРОЭКОЛОГИЧЕСКОЕ  </w:t>
      </w:r>
    </w:p>
    <w:p w:rsid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РАЙОНИРОВАНИЕ РФ. </w:t>
      </w:r>
    </w:p>
    <w:p w:rsidR="007A05A1" w:rsidRPr="00F97F56" w:rsidRDefault="007A05A1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Проблемы деградации почвенного покрова и районирования территории по свойствам и процессам, лимитирующим плодородие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2.Обзорная карта М 1 : 4000000 географии, природного потенциала и современного экологического состояния сельскохозяйственных  земель России.</w:t>
      </w: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Карты эрозионного районирования и эколого-геохимических аномалий почв  Краснодарского края</w:t>
      </w:r>
    </w:p>
    <w:p w:rsidR="00F97F56" w:rsidRPr="00F97F56" w:rsidRDefault="00F97F56" w:rsidP="00F97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Обзорная карта географии, природного потенциала и современного экологического состояния сельскохозяйственных  земель России.</w:t>
      </w:r>
    </w:p>
    <w:p w:rsidR="00F97F56" w:rsidRPr="00F97F56" w:rsidRDefault="00F97F56" w:rsidP="00F97F5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На карте почвенно-агроэкологического районирования в пределах равнинных и горных территорий выделены земли сельскохозяйственных угодий; особым знаком показаны орошаемые земли; выделены земли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гослесфонда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среди которых особым знаком отмечены сильно заболоченные леса. На карте даны границы областей, краев и республик России. В пределах равнин, где сосредоточены основные площади сельскохозяйственных угодий России, выделены почвенно-агроэкологические пояса, зоны, провинции и категории земель, а также группы земель, различающиеся по интенсивности проявления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деградационных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процессов. Информация отраженная на карте М 1 : 4000000, схематично показана на рисунке. Единицы районирования, приведенные на карте, содержат следующую информацию.</w:t>
      </w:r>
    </w:p>
    <w:p w:rsidR="00F97F56" w:rsidRPr="00F97F56" w:rsidRDefault="00F97F56" w:rsidP="00F97F5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Почвенно-агроэкологический пояс объединяет территории, характеризуемые комплексом природных условий, определяющих направленность сельскохозяйственного производства, а также развитие главного для данной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террия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процесса (процессов), лимитирующего плодородие почв.</w:t>
      </w:r>
    </w:p>
    <w:p w:rsidR="00F97F56" w:rsidRPr="00F97F56" w:rsidRDefault="00F97F56" w:rsidP="00F97F5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Почвенно-агроэкологические  зоны  характеризуются специфическим комплексом почвенно-климатических условий, определяемых балансом тепла и влаги, особенностями почвообразования, а также направленностью сельскохозяйственного производства.</w:t>
      </w:r>
    </w:p>
    <w:p w:rsidR="00F97F56" w:rsidRPr="00F97F56" w:rsidRDefault="00F97F56" w:rsidP="00F97F5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Почвенио-агроэкологическая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провинция    - это часть зоны, характеризуемая фациальными особенностями почвенного покрова, определяемого прежде всего особенностями теплового и водного режимов, влияющих на специфику развития свойств и процессов, лимитирующих плодородие почв.</w:t>
      </w:r>
    </w:p>
    <w:p w:rsidR="00F97F56" w:rsidRPr="00F97F56" w:rsidRDefault="00F97F56" w:rsidP="00F97F5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Почвенно-агроэкологическая категория объединяет земли по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деградационным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процессам и свойствам, лимитирующим плодородие почв. На карте выделено девять категорий земель по ве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дущему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деградационному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процессу: 1)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переувлажнённые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2) кислые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непереувлажненные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3) кислые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переувлажненные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4) эродированные; 5)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дефлированные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6) сочетание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дефлированных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эродированных; 7) засоленные; 8)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засоленно-солонцовые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 9) пойменные. Одни и те же категории земель могут присутствовать в разных природных зонах и провинциях, но господствует в каждой зоне преимущественно одна категория.</w:t>
      </w:r>
    </w:p>
    <w:p w:rsidR="00F97F56" w:rsidRPr="00F97F56" w:rsidRDefault="00F97F56" w:rsidP="00F97F5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 пределах равнин на карте выделено три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почвенно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агроэкологических пояса: А, Б, В. Все горные территории объединены в один пояс - Г, в пределах которого сельскохозяйственные земли занимают малые площади.</w:t>
      </w:r>
    </w:p>
    <w:p w:rsidR="00F97F56" w:rsidRPr="00F97F56" w:rsidRDefault="00F97F56" w:rsidP="00F97F5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Почвенно-агроэкологический пояс А - пояс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переувлажненных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кислых почв (преимущест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венно болотных, болотно-подзолистых и подзолистых). В этом поясе выделены четыре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почвенно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агроэкологические зоны:</w:t>
      </w:r>
    </w:p>
    <w:p w:rsidR="00F97F56" w:rsidRPr="00F97F56" w:rsidRDefault="00F97F56" w:rsidP="00F97F5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Почвенно-агроэкологический пояс Б - пояс преимущественно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высокогумусных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почв доста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точного или недостаточного увлажнения, средне обеспеченных теплом, слабокислых и нейтраль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ных, с господством серых лесных и черноземных эродированных и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дефлированных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почв, с прояв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лением в гидроморфных и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полугидроморфных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ловиях засоления (преимущественно содового, ре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же нейтрального) и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солонцеватости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       </w:t>
      </w:r>
    </w:p>
    <w:p w:rsidR="00F97F56" w:rsidRPr="00F97F56" w:rsidRDefault="00F97F56" w:rsidP="00F97F5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Почвенно-агроэкологический пояс В - пояс господства засоленных и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засоленно-солонцовых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почв (нейтральных) низкой влагообеспеченности (засушливо, сухо и очень сухо), с проявлением де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фляции. В этом поясе выделены сухостепная, по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лупустынная и пустынная зоны.</w:t>
      </w:r>
    </w:p>
    <w:p w:rsidR="00F97F56" w:rsidRPr="00F97F56" w:rsidRDefault="00F97F56" w:rsidP="00F97F5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Почвеныо-агроэкологический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пояс (Г), выделенный на карте, охватывает горные территории. Это пояс очаго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вого земледелия..</w:t>
      </w:r>
    </w:p>
    <w:p w:rsidR="00F97F56" w:rsidRPr="00F97F56" w:rsidRDefault="00F97F56" w:rsidP="00F97F5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Обзорная карта М 1 : 4000000 географии, природного потенциала и современного экологического состояния сельскохозяйственных  земель России.  Впервые составлена карта почвенно-агроэкологического районирования сельскохозяйствен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ных земель России М 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 4000000 с отражением свойств и процессов, лимитирующих плодородие почв. В основу районирования положен природ</w:t>
      </w: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 xml:space="preserve">ный почвенно-климатический фактор, а также такие показатели почв, как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переувлажнённость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кислотность, засоленность,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солонцеватость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эродироваиность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дефлированность</w:t>
      </w:r>
      <w:proofErr w:type="spellEnd"/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97F56" w:rsidRPr="00F97F56" w:rsidRDefault="00F97F56" w:rsidP="00F97F5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Анализ карты показал, что практически все сельскохозяйственные земли России подвержены природным или антропогенным процессам, лимитирующих плодородие почв.</w:t>
      </w:r>
    </w:p>
    <w:p w:rsidR="00F97F56" w:rsidRPr="00F97F56" w:rsidRDefault="00F97F56" w:rsidP="00F97F56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7F56" w:rsidRDefault="00F97F56" w:rsidP="00F97F5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16B9" w:rsidRDefault="00F316B9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эрозионного районирования Краснодарского края</w:t>
      </w: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6239" cy="5780868"/>
            <wp:effectExtent l="19050" t="0" r="736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7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F56" w:rsidRP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F56" w:rsidRDefault="00F97F56" w:rsidP="00F97F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5EA" w:rsidRPr="00634AA9" w:rsidRDefault="002405EA" w:rsidP="00634A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2405EA" w:rsidRPr="00634AA9" w:rsidSect="007A05A1">
      <w:foot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775" w:rsidRDefault="009B7775" w:rsidP="007A05A1">
      <w:pPr>
        <w:spacing w:after="0" w:line="240" w:lineRule="auto"/>
      </w:pPr>
      <w:r>
        <w:separator/>
      </w:r>
    </w:p>
  </w:endnote>
  <w:endnote w:type="continuationSeparator" w:id="0">
    <w:p w:rsidR="009B7775" w:rsidRDefault="009B7775" w:rsidP="007A0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2140"/>
      <w:docPartObj>
        <w:docPartGallery w:val="Page Numbers (Bottom of Page)"/>
        <w:docPartUnique/>
      </w:docPartObj>
    </w:sdtPr>
    <w:sdtContent>
      <w:p w:rsidR="007A05A1" w:rsidRDefault="00421A0F">
        <w:pPr>
          <w:pStyle w:val="a7"/>
          <w:jc w:val="center"/>
        </w:pPr>
        <w:fldSimple w:instr=" PAGE   \* MERGEFORMAT ">
          <w:r w:rsidR="00251431">
            <w:rPr>
              <w:noProof/>
            </w:rPr>
            <w:t>20</w:t>
          </w:r>
        </w:fldSimple>
      </w:p>
    </w:sdtContent>
  </w:sdt>
  <w:p w:rsidR="007A05A1" w:rsidRDefault="007A05A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775" w:rsidRDefault="009B7775" w:rsidP="007A05A1">
      <w:pPr>
        <w:spacing w:after="0" w:line="240" w:lineRule="auto"/>
      </w:pPr>
      <w:r>
        <w:separator/>
      </w:r>
    </w:p>
  </w:footnote>
  <w:footnote w:type="continuationSeparator" w:id="0">
    <w:p w:rsidR="009B7775" w:rsidRDefault="009B7775" w:rsidP="007A05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7F56"/>
    <w:rsid w:val="00091571"/>
    <w:rsid w:val="000E7571"/>
    <w:rsid w:val="002405EA"/>
    <w:rsid w:val="00251431"/>
    <w:rsid w:val="00254507"/>
    <w:rsid w:val="00421A0F"/>
    <w:rsid w:val="005A023E"/>
    <w:rsid w:val="00632969"/>
    <w:rsid w:val="00634AA9"/>
    <w:rsid w:val="00697027"/>
    <w:rsid w:val="007A05A1"/>
    <w:rsid w:val="009B7775"/>
    <w:rsid w:val="00E809FE"/>
    <w:rsid w:val="00F316B9"/>
    <w:rsid w:val="00F97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F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A0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05A1"/>
  </w:style>
  <w:style w:type="paragraph" w:styleId="a7">
    <w:name w:val="footer"/>
    <w:basedOn w:val="a"/>
    <w:link w:val="a8"/>
    <w:uiPriority w:val="99"/>
    <w:unhideWhenUsed/>
    <w:rsid w:val="007A0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05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6370</Words>
  <Characters>36314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2015-06-18T10:37:00Z</dcterms:created>
  <dcterms:modified xsi:type="dcterms:W3CDTF">2015-08-17T09:31:00Z</dcterms:modified>
</cp:coreProperties>
</file>