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главы администрации (губернатора) Краснодарского края от 19.07.2011 N 782</w:t>
              <w:br/>
              <w:t xml:space="preserve">(ред. от 21.12.2018)</w:t>
              <w:br/>
              <w:t xml:space="preserve">"О стипендиях администрации Краснодарского края имени академика И.Т. Трубилина для талантливой молодежи, получающей высшее образование"</w:t>
              <w:br/>
              <w:t xml:space="preserve">(вместе с "Положением о стипендиях администрации Краснодарского края имени академика И.Т. Трубилина для талантливой молодежи, получающей высшее образование")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АДМИНИСТРАЦИИ (ГУБЕРНАТОР) 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июля 2011 г. N 782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СТИПЕНДИЯХ АДМИНИСТРАЦИИ КРАСНОДАРСКОГО КРАЯ</w:t>
      </w:r>
    </w:p>
    <w:p>
      <w:pPr>
        <w:pStyle w:val="2"/>
        <w:jc w:val="center"/>
      </w:pPr>
      <w:r>
        <w:rPr>
          <w:sz w:val="20"/>
        </w:rPr>
        <w:t xml:space="preserve">ИМЕНИ АКАДЕМИКА И.Т. ТРУБИЛИНА ДЛЯ ТАЛАНТЛИВОЙ МОЛОДЕЖИ,</w:t>
      </w:r>
    </w:p>
    <w:p>
      <w:pPr>
        <w:pStyle w:val="2"/>
        <w:jc w:val="center"/>
      </w:pPr>
      <w:r>
        <w:rPr>
          <w:sz w:val="20"/>
        </w:rPr>
        <w:t xml:space="preserve">ПОЛУЧАЮЩЕЙ ВЫСШЕЕ ОБРАЗОВАНИЕ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главы администрации (губернатора)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08.02.2016 </w:t>
            </w:r>
            <w:hyperlink w:history="0" r:id="rId7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21.12.2018 </w:t>
            </w:r>
            <w:hyperlink w:history="0" r:id="rId8" w:tooltip="Постановление главы администрации (губернатора) Краснодарского края от 21.12.2018 N 871 &quot;О внесении изменений в отдельн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N 871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Закон Краснодарского края от 04.03.1998 N 123-КЗ (ред. от 28.04.2023) &quot;О молодежной политике в Краснодарском крае&quot; (принят ЗС КК 24.02.199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4 марта 1998 года N 123-КЗ "О государственной молодежной политике в Краснодарском крае", в целях стимулирования подготовки высококвалифицированных специалистов, повышения творческой активности талантливой молодежи Краснодарского края, получающей высшее образование,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Учредить 7 ежемесячных стипендий администрации Краснодарского края имени академика И.Т. Трубилина в размере 3214 рублей для наиболее одаренных студентов образовательных организаций высшего образования Краснодарского края, достигших выдающихся творческих результатов в учебной, научной и общественной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стипендиях администрации Краснодарского края имени академика И.Т. Трубилина для талантливой молодежи, получающей высшее образование (прилагается).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краевых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Постановление вступает в силу по истечении 10 дней после дня официального опубликования, но не ранее вступления в силу изменений в </w:t>
      </w:r>
      <w:hyperlink w:history="0" r:id="rId14" w:tooltip="Закон Краснодарского края от 07.12.2010 N 2133-КЗ (ред. от 28.12.2011) &quot;О краевом бюджете на 2011 год и на плановый период 2012 и 2013 годов&quot; (принят ЗС КК 24.11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7 декабря 2010 года N 2133-КЗ "О краевом бюджете на 2011 год и на плановый период 2012 и 2013 годов".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(губернатор)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А.Н.ТКАЧЕВ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главы администрации (губернатора)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19 июля 2011 г. N 782</w:t>
      </w:r>
    </w:p>
    <w:p>
      <w:pPr>
        <w:pStyle w:val="0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СТИПЕНДИЯХ АДМИНИСТРАЦИИ КРАСНОДАРСКОГО КРАЯ</w:t>
      </w:r>
    </w:p>
    <w:p>
      <w:pPr>
        <w:pStyle w:val="2"/>
        <w:jc w:val="center"/>
      </w:pPr>
      <w:r>
        <w:rPr>
          <w:sz w:val="20"/>
        </w:rPr>
        <w:t xml:space="preserve">ИМЕНИ АКАДЕМИКА И.Т. ТРУБИЛИНА ДЛЯ ТАЛАНТЛИВОЙ МОЛОДЕЖИ,</w:t>
      </w:r>
    </w:p>
    <w:p>
      <w:pPr>
        <w:pStyle w:val="2"/>
        <w:jc w:val="center"/>
      </w:pPr>
      <w:r>
        <w:rPr>
          <w:sz w:val="20"/>
        </w:rPr>
        <w:t xml:space="preserve">ПОЛУЧАЮЩЕЙ ВЫСШЕЕ ОБРАЗОВАНИЕ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главы администрации (губернатора)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08.02.2016 </w:t>
            </w:r>
            <w:hyperlink w:history="0" r:id="rId15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21.12.2018 </w:t>
            </w:r>
            <w:hyperlink w:history="0" r:id="rId16" w:tooltip="Постановление главы администрации (губернатора) Краснодарского края от 21.12.2018 N 871 &quot;О внесении изменений в отдельн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N 871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Стипендии администрации Краснодарского края имени академика И.Т. Трубилина для талантливой молодежи, получающей высшее образование (далее - Стипендии), присуждаются за выдающиеся творческие результаты в учебной, научной и общественной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Стипендии присуждаются представителям талантливой молодежи, получающей высшее образование в очной форме обучения в учреждениях высшего образования, расположенных на территории Краснодарского края, имеющих государственную аккредитацию, независимо от ведомственной принадлежности и организационно-правовой формы по следующим направлениям подготовки: "Агрохимия и агропочвоведение", "Агрономия", "Агроинженерия", "Зоотехния", "Садоводство", "Экология и природопользование", "Землеустройство и земельный кадастр", "Природообустройство и водопользование", "Ветеринария", "Электроэнергетика и электротехника", "Строительство", "Технология производства и переработки сельскохозяйственной продукции".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главы администрации (губернатора) Краснодарского края от 08.02.2016 </w:t>
      </w:r>
      <w:hyperlink w:history="0" r:id="rId18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N 43</w:t>
        </w:r>
      </w:hyperlink>
      <w:r>
        <w:rPr>
          <w:sz w:val="20"/>
        </w:rPr>
        <w:t xml:space="preserve">, от 21.12.2018 </w:t>
      </w:r>
      <w:hyperlink w:history="0" r:id="rId19" w:tooltip="Постановление главы администрации (губернатора) Краснодарского края от 21.12.2018 N 871 &quot;О внесении изменений в отдельные нормативные правовые акты главы администрации (губернатора) Краснодарского края&quot; {КонсультантПлюс}">
        <w:r>
          <w:rPr>
            <w:sz w:val="20"/>
            <w:color w:val="0000ff"/>
          </w:rPr>
          <w:t xml:space="preserve">N 871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Устанавливаются следующие размер и квота ежемесячных Стипендий: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 стипендий в размере 3214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Стипендии назначаются по результатам открытого конкурса на период, соответствующий одному учебному году, с 1 сентября по 31 августа.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Определение получателей Стипендии по результатам конкурса производится Министерством образования, науки и молодежной политики Краснодарского края (далее - Министерство) в порядке, установленном настоящим Положением, не менее чем за 30 дней до начала периода выплаты Стипендии.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Соискателями Стипендий из числа студентов учреждений высшего образования могут быть представители талантливой молодежи, начиная со второго года обучения, которые в течение всего периода обучения соответствующего уровня образования, предшествующего присуждению стипендии, обучались на "отлично" и "хорошо", предпочтение отдается победителям и призерам международных, всероссийских, краевых олимпиад и иных конкурсных мероприятий, авторам научных работ, а также изобретений, рационализаторских предложений, получателям грантов на выполнение научных и творческих работ, занимающимся общественной деятельностью.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лицо из числа соискателей Стипендии является в соответствующем учебном году соискателем стипендии, утвержденной </w:t>
      </w:r>
      <w:hyperlink w:history="0" r:id="rId23" w:tooltip="Постановление главы администрации (губернатора) Краснодарского края от 19.07.2010 N 571 (ред. от 01.02.2019) &quot;О стипендиях Краснодарского края для талантливой молодежи, получающей профессиональное образование&quot; (вместе с &quot;Положением о стипендиях Краснодарского края для талантливой молодежи, получающей профессиональное образование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главы администрации (губернатора) Краснодарского края от 19 июля 2010 года N 571 "О стипендиях Краснодарского края для талантливой молодежи, получающей профессиональное образование", он исключается из числа соискателей Стипендии.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остановление главы администрации (губернатора) Краснодарского края от 21.12.2018 N 871 &quot;О внесении изменений в отдельные нормативные правовые акты главы администрации (губернатора) Краснодар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главы администрации (губернатора) Краснодарского края от 21.12.2018 N 871)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Правом выдвижения соискателей Стипендии обладают научные советы образовательных организаций. Выдвигающая сторона несет ответственность за достоверность представленных сведений о соискателях Стипендии и гарантирует своевременное (в течение трех рабочих дней) извещение Министерства обо всех изменениях статуса соискателей и получателей Стипендии, влияющих на досрочное прекращение выплат. В случае несвоевременного оповещения Министерства о произошедших изменениях статуса соискателей и получателей Стипендии, повлекшего за собой необоснованное назначение и выплату Стипендии, восстановление средств, направленных не по целевому назначению, обеспечивают получатели Стипендии в течение одного месяца с даты установления факта необоснованной выплаты.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Стипендии присуждаются по результатам открытого конкурса, который проводит Министерство. Порядок проведения конкурса устанавливается Министерством и размещается в средствах массовой информации и на официальном сайте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экспертизы материалов соискателей Стипендии и выработки рекомендаций по присуждению Стипендии образуется комиссия по присуждению Стипендии. Для рассмотрения апелляций образуется апелляционная комиссия. Комиссии формируются приказом Министерства из числа ведущих преподавателей, представителей администрации образовательных организаций, иных специалистов, а также представителей студенческого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осуществляющие экспертизу материалов соискателей Стипендии, несут ответственность за объективность принимаемых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создания комиссии по присуждению Стипендии и апелляционной комиссии, критерии и процедуру оценки соискателей Стипендии и построения рейтинга соискателей устанавливает Министерство. Информация о критериях и процедуре оценки, построения рейтинга соискателей размещается на официальном сайте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Стипендии присуждаются приказом Министерства на основе предложений комиссии по присуждению Стипендий. Результаты конкурса публикуются на официальном сайте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Апелляции соискателей Стипендии на решение о присуждении Стипендии направляются в апелляционную комиссию в течение 10 дней после опубликования результатов конкурса на официальном сайте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если получатель Стипендии прерывает свое обучение по собственному желанию либо в связи с неуспеваемостью, выплата Стипендии прекращается с месяца, следующего за месяцем, в котором было произведено отчисление. При этом остаток средств перераспределяется соискателю с максимальным рейтингом из числа лиц, не вошедших в приказ о назначении Стипендий.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получатель Стипендии завершает свое обучение раньше срока, в течение которого ему установлена Стипендия, причитающийся остаток Стипендии выплачивается данному получателю единовременно до даты отчисления из числа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Стипендий получателям осуществляется ежемесячно в порядке, установленном Министерством. Средства перечисляются на лицевые счета получателей, открытые в кредитных организациях.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главы администрации (губернатора) Краснодарского края от 08.02.2016 N 43 &quot;О внесении изменений в постановление главы администрации (губернатора) Краснодарского края от 19 июля 2011 года N 782 &quot;О стипендиях администрации Краснодарского края имени академика И.Т. Трубилина для талантливой молодежи, получающей высшее профессиональное образова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08.02.2016 N 43)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департамента</w:t>
      </w:r>
    </w:p>
    <w:p>
      <w:pPr>
        <w:pStyle w:val="0"/>
        <w:jc w:val="right"/>
      </w:pPr>
      <w:r>
        <w:rPr>
          <w:sz w:val="20"/>
        </w:rPr>
        <w:t xml:space="preserve">образования и науки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Т.П.ХЛОПОВА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19.07.2011 N 782</w:t>
            <w:br/>
            <w:t>(ред. от 21.12.2018)</w:t>
            <w:br/>
            <w:t>"О стипенди...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77&amp;n=144559&amp;dst=100005" TargetMode = "External"/>
	<Relationship Id="rId8" Type="http://schemas.openxmlformats.org/officeDocument/2006/relationships/hyperlink" Target="https://login.consultant.ru/link/?req=doc&amp;base=RLAW177&amp;n=172677&amp;dst=100005" TargetMode = "External"/>
	<Relationship Id="rId9" Type="http://schemas.openxmlformats.org/officeDocument/2006/relationships/hyperlink" Target="https://login.consultant.ru/link/?req=doc&amp;base=RLAW177&amp;n=233763&amp;dst=100076" TargetMode = "External"/>
	<Relationship Id="rId10" Type="http://schemas.openxmlformats.org/officeDocument/2006/relationships/hyperlink" Target="https://login.consultant.ru/link/?req=doc&amp;base=RLAW177&amp;n=144559&amp;dst=100006" TargetMode = "External"/>
	<Relationship Id="rId11" Type="http://schemas.openxmlformats.org/officeDocument/2006/relationships/hyperlink" Target="https://login.consultant.ru/link/?req=doc&amp;base=RLAW177&amp;n=144559&amp;dst=100008" TargetMode = "External"/>
	<Relationship Id="rId12" Type="http://schemas.openxmlformats.org/officeDocument/2006/relationships/hyperlink" Target="https://login.consultant.ru/link/?req=doc&amp;base=RLAW177&amp;n=144559&amp;dst=100006" TargetMode = "External"/>
	<Relationship Id="rId13" Type="http://schemas.openxmlformats.org/officeDocument/2006/relationships/hyperlink" Target="https://login.consultant.ru/link/?req=doc&amp;base=RLAW177&amp;n=144559&amp;dst=100011" TargetMode = "External"/>
	<Relationship Id="rId14" Type="http://schemas.openxmlformats.org/officeDocument/2006/relationships/hyperlink" Target="https://login.consultant.ru/link/?req=doc&amp;base=RLAW177&amp;n=90932" TargetMode = "External"/>
	<Relationship Id="rId15" Type="http://schemas.openxmlformats.org/officeDocument/2006/relationships/hyperlink" Target="https://login.consultant.ru/link/?req=doc&amp;base=RLAW177&amp;n=144559&amp;dst=100012" TargetMode = "External"/>
	<Relationship Id="rId16" Type="http://schemas.openxmlformats.org/officeDocument/2006/relationships/hyperlink" Target="https://login.consultant.ru/link/?req=doc&amp;base=RLAW177&amp;n=172677&amp;dst=100005" TargetMode = "External"/>
	<Relationship Id="rId17" Type="http://schemas.openxmlformats.org/officeDocument/2006/relationships/hyperlink" Target="https://login.consultant.ru/link/?req=doc&amp;base=RLAW177&amp;n=144559&amp;dst=100013" TargetMode = "External"/>
	<Relationship Id="rId18" Type="http://schemas.openxmlformats.org/officeDocument/2006/relationships/hyperlink" Target="https://login.consultant.ru/link/?req=doc&amp;base=RLAW177&amp;n=144559&amp;dst=100013" TargetMode = "External"/>
	<Relationship Id="rId19" Type="http://schemas.openxmlformats.org/officeDocument/2006/relationships/hyperlink" Target="https://login.consultant.ru/link/?req=doc&amp;base=RLAW177&amp;n=172677&amp;dst=100006" TargetMode = "External"/>
	<Relationship Id="rId20" Type="http://schemas.openxmlformats.org/officeDocument/2006/relationships/hyperlink" Target="https://login.consultant.ru/link/?req=doc&amp;base=RLAW177&amp;n=144559&amp;dst=100019" TargetMode = "External"/>
	<Relationship Id="rId21" Type="http://schemas.openxmlformats.org/officeDocument/2006/relationships/hyperlink" Target="https://login.consultant.ru/link/?req=doc&amp;base=RLAW177&amp;n=144559&amp;dst=100015" TargetMode = "External"/>
	<Relationship Id="rId22" Type="http://schemas.openxmlformats.org/officeDocument/2006/relationships/hyperlink" Target="https://login.consultant.ru/link/?req=doc&amp;base=RLAW177&amp;n=144559&amp;dst=100013" TargetMode = "External"/>
	<Relationship Id="rId23" Type="http://schemas.openxmlformats.org/officeDocument/2006/relationships/hyperlink" Target="https://login.consultant.ru/link/?req=doc&amp;base=RLAW177&amp;n=174341" TargetMode = "External"/>
	<Relationship Id="rId24" Type="http://schemas.openxmlformats.org/officeDocument/2006/relationships/hyperlink" Target="https://login.consultant.ru/link/?req=doc&amp;base=RLAW177&amp;n=172677&amp;dst=100007" TargetMode = "External"/>
	<Relationship Id="rId25" Type="http://schemas.openxmlformats.org/officeDocument/2006/relationships/hyperlink" Target="https://login.consultant.ru/link/?req=doc&amp;base=RLAW177&amp;n=144559&amp;dst=100016" TargetMode = "External"/>
	<Relationship Id="rId26" Type="http://schemas.openxmlformats.org/officeDocument/2006/relationships/hyperlink" Target="https://login.consultant.ru/link/?req=doc&amp;base=RLAW177&amp;n=144559&amp;dst=100016" TargetMode = "External"/>
	<Relationship Id="rId27" Type="http://schemas.openxmlformats.org/officeDocument/2006/relationships/hyperlink" Target="https://login.consultant.ru/link/?req=doc&amp;base=RLAW177&amp;n=144559&amp;dst=100016" TargetMode = "External"/>
	<Relationship Id="rId28" Type="http://schemas.openxmlformats.org/officeDocument/2006/relationships/hyperlink" Target="https://login.consultant.ru/link/?req=doc&amp;base=RLAW177&amp;n=144559&amp;dst=100016" TargetMode = "External"/>
	<Relationship Id="rId29" Type="http://schemas.openxmlformats.org/officeDocument/2006/relationships/hyperlink" Target="https://login.consultant.ru/link/?req=doc&amp;base=RLAW177&amp;n=144559&amp;dst=100016" TargetMode = "External"/>
	<Relationship Id="rId30" Type="http://schemas.openxmlformats.org/officeDocument/2006/relationships/hyperlink" Target="https://login.consultant.ru/link/?req=doc&amp;base=RLAW177&amp;n=144559&amp;dst=100016" TargetMode = "External"/>
	<Relationship Id="rId31" Type="http://schemas.openxmlformats.org/officeDocument/2006/relationships/hyperlink" Target="https://login.consultant.ru/link/?req=doc&amp;base=RLAW177&amp;n=144559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 от 19.07.2011 N 782
(ред. от 21.12.2018)
"О стипендиях администрации Краснодарского края имени академика И.Т. Трубилина для талантливой молодежи, получающей высшее образование"
(вместе с "Положением о стипендиях администрации Краснодарского края имени академика И.Т. Трубилина для талантливой молодежи, получающей высшее образование")</dc:title>
  <dcterms:created xsi:type="dcterms:W3CDTF">2023-12-13T08:33:04Z</dcterms:created>
</cp:coreProperties>
</file>