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9F" w:rsidRDefault="00402F9F" w:rsidP="00402F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402F9F" w:rsidRDefault="00402F9F" w:rsidP="00402F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402F9F" w:rsidRDefault="00402F9F" w:rsidP="00402F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</w:p>
    <w:p w:rsidR="00402F9F" w:rsidRDefault="00402F9F" w:rsidP="00402F9F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КУБАНСКИЙ ГОСУДАРСТВЕННЫЙ АГРАРНЫЙ УНИВЕРСИТЕТ</w:t>
      </w:r>
    </w:p>
    <w:p w:rsidR="00402F9F" w:rsidRDefault="00402F9F" w:rsidP="00402F9F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ИМЕНИ</w:t>
      </w:r>
      <w:r>
        <w:rPr>
          <w:rFonts w:ascii="Times New Roman" w:hAnsi="Times New Roman"/>
          <w:sz w:val="28"/>
          <w:szCs w:val="28"/>
          <w:lang w:eastAsia="ru-RU"/>
        </w:rPr>
        <w:t xml:space="preserve"> И.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Т. ТРУБИЛИНА»</w:t>
      </w:r>
    </w:p>
    <w:p w:rsidR="00402F9F" w:rsidRDefault="00402F9F" w:rsidP="00402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F9F" w:rsidRDefault="00402F9F" w:rsidP="00402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849"/>
      </w:tblGrid>
      <w:tr w:rsidR="00402F9F" w:rsidTr="00402F9F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F9F" w:rsidRDefault="00402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F9F" w:rsidRDefault="00402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402F9F" w:rsidRDefault="00402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Ректор университета</w:t>
            </w:r>
          </w:p>
          <w:p w:rsidR="00402F9F" w:rsidRDefault="00402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профессор</w:t>
            </w:r>
          </w:p>
          <w:p w:rsidR="00402F9F" w:rsidRDefault="00402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_________________А.И. Трубилин</w:t>
            </w:r>
          </w:p>
          <w:p w:rsidR="00402F9F" w:rsidRDefault="00402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«___» ___________ 2022 г.</w:t>
            </w:r>
          </w:p>
        </w:tc>
      </w:tr>
    </w:tbl>
    <w:p w:rsidR="00402F9F" w:rsidRDefault="00402F9F" w:rsidP="00402F9F">
      <w:pPr>
        <w:rPr>
          <w:rFonts w:ascii="Times New Roman" w:hAnsi="Times New Roman"/>
          <w:sz w:val="36"/>
          <w:szCs w:val="36"/>
        </w:rPr>
      </w:pPr>
    </w:p>
    <w:p w:rsidR="00402F9F" w:rsidRDefault="00402F9F" w:rsidP="00402F9F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402F9F" w:rsidRDefault="00402F9F" w:rsidP="00402F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02F9F" w:rsidRDefault="00402F9F" w:rsidP="00402F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конкурса 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Кубанский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ГАУ в истории моей семьи», посвященного 100-летию Кубанского ГАУ</w:t>
      </w:r>
    </w:p>
    <w:p w:rsidR="00402F9F" w:rsidRDefault="00402F9F" w:rsidP="00402F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02F9F" w:rsidRDefault="00402F9F" w:rsidP="00402F9F">
      <w:pPr>
        <w:pStyle w:val="a4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Общие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положение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Настоящее Положение федерального государственного бюджетного образовательного учреждения высшего образования «Кубанский государственный аграрный университет имени И.Т. Трубилина» (далее – Кубанский ГАУ, университет) определяет цели, задачи и порядок проведения конкурса, посвященного 100-летию Кубанского ГАУ.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2F9F" w:rsidRDefault="00402F9F" w:rsidP="00402F9F">
      <w:pPr>
        <w:pStyle w:val="a4"/>
        <w:numPr>
          <w:ilvl w:val="0"/>
          <w:numId w:val="1"/>
        </w:numPr>
        <w:spacing w:after="0"/>
        <w:ind w:left="993" w:hanging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 и задачи конкурса</w:t>
      </w:r>
    </w:p>
    <w:p w:rsidR="00402F9F" w:rsidRDefault="00402F9F" w:rsidP="00402F9F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проведения конкурса является создание творческой среды для интеллектуального развития учащихся общеобразовательных учреждений в выборе будущих профессий.</w:t>
      </w:r>
    </w:p>
    <w:p w:rsidR="00402F9F" w:rsidRDefault="00402F9F" w:rsidP="00402F9F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конкурса является повышение престижа аграрных профессий, поддержка осознанного профессионального выбора талантливых и мотивированных школьников; выстраивание системы </w:t>
      </w:r>
      <w:proofErr w:type="spellStart"/>
      <w:r>
        <w:rPr>
          <w:rFonts w:ascii="Times New Roman" w:hAnsi="Times New Roman"/>
          <w:sz w:val="28"/>
          <w:szCs w:val="28"/>
        </w:rPr>
        <w:t>довузовской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профориентации, нацеленной на максимальный охват заинтересованной аудитории и обеспечение наилучшего сопровождения талантливых и мотивированных на учебу детей.</w:t>
      </w:r>
    </w:p>
    <w:p w:rsidR="00402F9F" w:rsidRDefault="00402F9F" w:rsidP="00402F9F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402F9F" w:rsidRDefault="00402F9F" w:rsidP="00402F9F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Оргкомитет конкурса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Учредителем конкурса является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Кубанский ГАУ.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ля организации проведения муниципального этапа конкурса приглашаются представители управления образования муниципальных образований Краснодарского края.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ля проведения </w:t>
      </w:r>
      <w:proofErr w:type="spellStart"/>
      <w:r>
        <w:rPr>
          <w:rFonts w:ascii="Times New Roman" w:hAnsi="Times New Roman"/>
          <w:sz w:val="28"/>
          <w:szCs w:val="28"/>
        </w:rPr>
        <w:t>внутривузовских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этапов и подведения итогов конкурса создаётся оргкомитет из представителей Кубанского ГАУ.  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2F9F" w:rsidRDefault="00402F9F" w:rsidP="00402F9F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 Участники и порядок проведения конкурса 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участию в конкурсе приглашаются обучающиеся 8-11 классов общеобразовательных учреждений муниципальных образований Краснодарского края. Конкурс проводится по трём номинациям: сочинение, видеоролик, презентация.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Работы должны соответствовать тематике конкурса: отражать связь истории семьи автора с </w:t>
      </w:r>
      <w:proofErr w:type="gramStart"/>
      <w:r>
        <w:rPr>
          <w:rFonts w:ascii="Times New Roman" w:hAnsi="Times New Roman"/>
          <w:sz w:val="28"/>
          <w:szCs w:val="28"/>
        </w:rPr>
        <w:t>Кубанским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ГАУ. Участник самостоятельно может сформулировать тему своей работы в рамках заявленной тематики конкурса.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 Представленные для участия в конкурсе работы должны отвечать следующим требованиям:</w:t>
      </w:r>
    </w:p>
    <w:p w:rsidR="00402F9F" w:rsidRDefault="00402F9F" w:rsidP="00402F9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02F9F" w:rsidRDefault="00402F9F" w:rsidP="00402F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Сочинение: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конкурсный материал должен иметь название работы, сведения об авторе (ФИО, наименование учебного заведения);  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работа должна быть представлена в электронном виде; и бумажном варианте.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конкурсной работы не должен превышать 3-х печатных страниц формата А-4;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 страницы: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правое – 1 см; левое – 3 см; верхнее/нижнее – 2 см;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конкурсной работы должен быть набран шрифтом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, 14 кеглем, полуторным интервалом, абзацный отступ 1,25;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должны быть автоматически пронумерованы.</w:t>
      </w:r>
    </w:p>
    <w:p w:rsidR="00402F9F" w:rsidRDefault="00402F9F" w:rsidP="00402F9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02F9F" w:rsidRDefault="00402F9F" w:rsidP="00402F9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Видеоролик: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конкурс предоставляются видеоролики, снятые (созданные) любыми доступными средствами, соответствующие тематике и номинациям конкурса;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должна быть полностью выполнена самостоятельно, использование уже имеющегося в интернете материала запрещается;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</w:t>
      </w: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mp4;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минимальное разрешение видеоролика </w:t>
      </w: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1280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02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720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px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видеоролике непосредственно автора – необязательно;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использование при монтаже и съемке видеоролика специальных программ и инструментов.</w:t>
      </w:r>
    </w:p>
    <w:p w:rsidR="00402F9F" w:rsidRDefault="00402F9F" w:rsidP="00402F9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02F9F" w:rsidRDefault="00402F9F" w:rsidP="00402F9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Презентация: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презентация должна быть выполнена в приложении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402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PowerPoint</w:t>
      </w:r>
      <w:r>
        <w:rPr>
          <w:rFonts w:ascii="Times New Roman" w:hAnsi="Times New Roman"/>
          <w:sz w:val="28"/>
          <w:szCs w:val="28"/>
        </w:rPr>
        <w:t>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титульном слайде должны быть указаны: название работы, Ф.И.О. (полное) автора, название образовательного учреждения, класс;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слайдов Конкурсной работы – до 15;</w:t>
      </w:r>
    </w:p>
    <w:p w:rsidR="00402F9F" w:rsidRDefault="00402F9F" w:rsidP="00402F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конкурсная работа должна сохранять единый стиль (цвет, шрифт, начертание, выравнивание).</w:t>
      </w:r>
    </w:p>
    <w:p w:rsidR="00402F9F" w:rsidRDefault="00402F9F" w:rsidP="00402F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 Этапы конкурса:</w:t>
      </w:r>
    </w:p>
    <w:p w:rsidR="00402F9F" w:rsidRDefault="00402F9F" w:rsidP="00402F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этап: с 25 марта по 20 апреля 2022 г. (включительно) – проходит в муниципальных образованиях Краснодарского края. По каждому направлению отбираются 10 работ, прошедших отбор на муниципальном этапе, с приложением протокола и отправляются на электронную почту организатора конкурса;</w:t>
      </w:r>
    </w:p>
    <w:p w:rsidR="00402F9F" w:rsidRDefault="00402F9F" w:rsidP="00402F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этап: с 21 апреля по 13 мая 2022 г. (включительно) – отбор работ оргкомитетом КубГАУ (10 работ по каждому направлению);</w:t>
      </w:r>
    </w:p>
    <w:p w:rsidR="00402F9F" w:rsidRDefault="00402F9F" w:rsidP="00402F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этап: с 13 по 20 мая 2022 г. (включительно) – онлайн голосование (конкурсные работы будут размещены в официальной группе университета в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 Конкурсная работа должна содержать следующие сведения: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ученика, дата рождения;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Класс, наименование образовательного учреждения;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 (номер телефона, адрес электронной почты);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 Работы, поступившие позднее 20 апреля 2022 г., к участию в конкурсе не принимаются.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2F9F" w:rsidRDefault="00402F9F" w:rsidP="00402F9F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Критерии оценивания конкурсных работ</w:t>
      </w:r>
    </w:p>
    <w:p w:rsidR="00402F9F" w:rsidRDefault="00402F9F" w:rsidP="00402F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Оценивание конкурсных работ на первых двух этапах конкурса осуществляется по следующим критериям:</w:t>
      </w:r>
    </w:p>
    <w:p w:rsidR="00402F9F" w:rsidRDefault="00402F9F" w:rsidP="00402F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Уникальность работы;</w:t>
      </w:r>
    </w:p>
    <w:p w:rsidR="00402F9F" w:rsidRDefault="00402F9F" w:rsidP="00402F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заявленному жанру;</w:t>
      </w:r>
    </w:p>
    <w:p w:rsidR="00402F9F" w:rsidRDefault="00402F9F" w:rsidP="00402F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замысла.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Максимальный балл по каждому показателю -10.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Максимальное количество баллов за отдельную работу - 30.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Подведение итогов конкурса и награждение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Победителями конкурса в каждой номинации становятся участники, набравшие наибольшее количество голосов в онлайн голосовании.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занявшие: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награждаются сертификатом на 10% скидку оплаты 1-го года обучения при поступлении в Кубанский ГАУ на выбранное направление подготовки на места по договорам об оказании платных образовательных услуг, а также ценным подарком (планшет) и дипломом участника;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  место </w:t>
      </w: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награждаются сертификатом на 7% скидку оплаты 1-го года обучения при поступлении в </w:t>
      </w:r>
      <w:proofErr w:type="gramStart"/>
      <w:r>
        <w:rPr>
          <w:rFonts w:ascii="Times New Roman" w:hAnsi="Times New Roman"/>
          <w:sz w:val="28"/>
          <w:szCs w:val="28"/>
        </w:rPr>
        <w:t>Кубанский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ГАУ на выбранное направление подготовки на места по договорам об оказании платных образовательных услуг, а также ценным подарком (толстовка с логотипом университета) и дипломом участника;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 место - награждаются сертификатом на 5% скидку оплаты 1-го года обучения при поступлении в </w:t>
      </w:r>
      <w:proofErr w:type="gramStart"/>
      <w:r>
        <w:rPr>
          <w:rFonts w:ascii="Times New Roman" w:hAnsi="Times New Roman"/>
          <w:sz w:val="28"/>
          <w:szCs w:val="28"/>
        </w:rPr>
        <w:t>Кубанский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ГАУ на выбранное направление подготовки на места по договорам об оказании платных образовательных услуг, а также ценным подарком (</w:t>
      </w:r>
      <w:proofErr w:type="spellStart"/>
      <w:r>
        <w:rPr>
          <w:rFonts w:ascii="Times New Roman" w:hAnsi="Times New Roman"/>
          <w:sz w:val="28"/>
          <w:szCs w:val="28"/>
        </w:rPr>
        <w:t>брендированная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термокружка</w:t>
      </w:r>
      <w:proofErr w:type="spellEnd"/>
      <w:r>
        <w:rPr>
          <w:rFonts w:ascii="Times New Roman" w:hAnsi="Times New Roman"/>
          <w:sz w:val="28"/>
          <w:szCs w:val="28"/>
        </w:rPr>
        <w:t xml:space="preserve">) и дипломом участника. 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 Победители и участники будут приглашены на торжественное мероприятие, которое состоится 27 мая 2022 г. по адресу г. Краснодар, ул. Калинина 13, Кубанский ГАУ, корпус факультета зоотехнии, актовый зал, для награждения.</w:t>
      </w:r>
    </w:p>
    <w:p w:rsidR="00402F9F" w:rsidRDefault="00402F9F" w:rsidP="00402F9F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се участники конкурса будут награждены электронными дипломами.</w:t>
      </w:r>
      <w:r>
        <w:rPr>
          <w:rFonts w:ascii="Times New Roman" w:hAnsi="Times New Roman"/>
          <w:b/>
          <w:bCs/>
          <w:sz w:val="28"/>
          <w:szCs w:val="28"/>
        </w:rPr>
        <w:t xml:space="preserve">     </w:t>
      </w:r>
    </w:p>
    <w:p w:rsidR="00402F9F" w:rsidRDefault="00402F9F" w:rsidP="00402F9F">
      <w:pPr>
        <w:spacing w:after="0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2F9F" w:rsidRDefault="00402F9F" w:rsidP="00402F9F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 Контактная информация организаторов конкурса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 Организационный комитет конкурса расположен по адресу: 350044 г. Краснодар, ул. Калинина 13 (ФГБОУ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«Кубанский государственный аграрный университет имени И.Т. Трубилина»).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 Электронная почта для приёма конкурсных работ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100_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kubsau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02F9F" w:rsidRDefault="00402F9F" w:rsidP="00402F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 Телефон для справок 8 (861) 2215398. </w:t>
      </w:r>
    </w:p>
    <w:p w:rsidR="005D05D8" w:rsidRDefault="00402F9F"/>
    <w:sectPr w:rsidR="005D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A0935"/>
    <w:multiLevelType w:val="multilevel"/>
    <w:tmpl w:val="6D8057F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37" w:hanging="495"/>
      </w:pPr>
    </w:lvl>
    <w:lvl w:ilvl="2">
      <w:start w:val="1"/>
      <w:numFmt w:val="decimal"/>
      <w:isLgl/>
      <w:lvlText w:val="%1.%2.%3"/>
      <w:lvlJc w:val="left"/>
      <w:pPr>
        <w:ind w:left="579" w:hanging="720"/>
      </w:pPr>
    </w:lvl>
    <w:lvl w:ilvl="3">
      <w:start w:val="1"/>
      <w:numFmt w:val="decimal"/>
      <w:isLgl/>
      <w:lvlText w:val="%1.%2.%3.%4"/>
      <w:lvlJc w:val="left"/>
      <w:pPr>
        <w:ind w:left="939" w:hanging="1080"/>
      </w:pPr>
    </w:lvl>
    <w:lvl w:ilvl="4">
      <w:start w:val="1"/>
      <w:numFmt w:val="decimal"/>
      <w:isLgl/>
      <w:lvlText w:val="%1.%2.%3.%4.%5"/>
      <w:lvlJc w:val="left"/>
      <w:pPr>
        <w:ind w:left="939" w:hanging="1080"/>
      </w:pPr>
    </w:lvl>
    <w:lvl w:ilvl="5">
      <w:start w:val="1"/>
      <w:numFmt w:val="decimal"/>
      <w:isLgl/>
      <w:lvlText w:val="%1.%2.%3.%4.%5.%6"/>
      <w:lvlJc w:val="left"/>
      <w:pPr>
        <w:ind w:left="1299" w:hanging="1440"/>
      </w:pPr>
    </w:lvl>
    <w:lvl w:ilvl="6">
      <w:start w:val="1"/>
      <w:numFmt w:val="decimal"/>
      <w:isLgl/>
      <w:lvlText w:val="%1.%2.%3.%4.%5.%6.%7"/>
      <w:lvlJc w:val="left"/>
      <w:pPr>
        <w:ind w:left="1299" w:hanging="1440"/>
      </w:pPr>
    </w:lvl>
    <w:lvl w:ilvl="7">
      <w:start w:val="1"/>
      <w:numFmt w:val="decimal"/>
      <w:isLgl/>
      <w:lvlText w:val="%1.%2.%3.%4.%5.%6.%7.%8"/>
      <w:lvlJc w:val="left"/>
      <w:pPr>
        <w:ind w:left="1659" w:hanging="1800"/>
      </w:pPr>
    </w:lvl>
    <w:lvl w:ilvl="8">
      <w:start w:val="1"/>
      <w:numFmt w:val="decimal"/>
      <w:isLgl/>
      <w:lvlText w:val="%1.%2.%3.%4.%5.%6.%7.%8.%9"/>
      <w:lvlJc w:val="left"/>
      <w:pPr>
        <w:ind w:left="201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31"/>
    <w:rsid w:val="003D451F"/>
    <w:rsid w:val="00402F9F"/>
    <w:rsid w:val="00553F31"/>
    <w:rsid w:val="00A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9F"/>
    <w:pPr>
      <w:spacing w:after="160"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F9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02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9F"/>
    <w:pPr>
      <w:spacing w:after="160"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F9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0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00_kubsa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2022-03-30T09:58:00Z</dcterms:created>
  <dcterms:modified xsi:type="dcterms:W3CDTF">2022-03-30T09:59:00Z</dcterms:modified>
</cp:coreProperties>
</file>